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FE9" w:rsidRPr="00AF4AE8" w:rsidRDefault="00213FE9" w:rsidP="00213FE9">
      <w:pPr>
        <w:autoSpaceDE w:val="0"/>
        <w:autoSpaceDN w:val="0"/>
        <w:adjustRightInd w:val="0"/>
        <w:jc w:val="center"/>
        <w:rPr>
          <w:rFonts w:ascii="隶书" w:eastAsia="隶书" w:hAnsi="宋体" w:cs="黑体" w:hint="eastAsia"/>
          <w:b/>
          <w:kern w:val="0"/>
          <w:sz w:val="52"/>
          <w:szCs w:val="52"/>
        </w:rPr>
      </w:pPr>
      <w:r>
        <w:rPr>
          <w:rFonts w:ascii="隶书" w:eastAsia="隶书" w:hAnsi="宋体" w:cs="黑体" w:hint="eastAsia"/>
          <w:b/>
          <w:kern w:val="0"/>
          <w:sz w:val="52"/>
          <w:szCs w:val="52"/>
        </w:rPr>
        <w:t>山</w:t>
      </w:r>
      <w:r w:rsidRPr="00AF4AE8">
        <w:rPr>
          <w:rFonts w:ascii="隶书" w:eastAsia="隶书" w:hAnsi="宋体" w:cs="黑体" w:hint="eastAsia"/>
          <w:b/>
          <w:kern w:val="0"/>
          <w:sz w:val="52"/>
          <w:szCs w:val="52"/>
        </w:rPr>
        <w:t>西省残疾人福利基金会</w:t>
      </w:r>
    </w:p>
    <w:p w:rsidR="00213FE9" w:rsidRPr="00AF4AE8" w:rsidRDefault="00213FE9" w:rsidP="00213FE9">
      <w:pPr>
        <w:autoSpaceDE w:val="0"/>
        <w:autoSpaceDN w:val="0"/>
        <w:adjustRightInd w:val="0"/>
        <w:jc w:val="center"/>
        <w:rPr>
          <w:rFonts w:ascii="隶书" w:eastAsia="隶书" w:hAnsi="宋体" w:cs="黑体" w:hint="eastAsia"/>
          <w:b/>
          <w:kern w:val="0"/>
          <w:sz w:val="52"/>
          <w:szCs w:val="52"/>
        </w:rPr>
      </w:pPr>
      <w:r w:rsidRPr="00AF4AE8">
        <w:rPr>
          <w:rFonts w:ascii="隶书" w:eastAsia="隶书" w:hAnsi="宋体" w:cs="黑体" w:hint="eastAsia"/>
          <w:b/>
          <w:kern w:val="0"/>
          <w:sz w:val="52"/>
          <w:szCs w:val="52"/>
        </w:rPr>
        <w:t>2018年度</w:t>
      </w:r>
    </w:p>
    <w:p w:rsidR="00213FE9" w:rsidRPr="00AF4AE8" w:rsidRDefault="00213FE9" w:rsidP="00213FE9">
      <w:pPr>
        <w:autoSpaceDE w:val="0"/>
        <w:autoSpaceDN w:val="0"/>
        <w:adjustRightInd w:val="0"/>
        <w:jc w:val="center"/>
        <w:rPr>
          <w:rFonts w:ascii="隶书" w:eastAsia="隶书" w:hAnsi="宋体" w:hint="eastAsia"/>
          <w:b/>
          <w:kern w:val="0"/>
          <w:sz w:val="52"/>
          <w:szCs w:val="52"/>
        </w:rPr>
      </w:pPr>
      <w:r w:rsidRPr="00AF4AE8">
        <w:rPr>
          <w:rFonts w:ascii="隶书" w:eastAsia="隶书" w:hAnsi="宋体" w:cs="黑体" w:hint="eastAsia"/>
          <w:b/>
          <w:kern w:val="0"/>
          <w:sz w:val="52"/>
          <w:szCs w:val="52"/>
        </w:rPr>
        <w:t>审计报告及专项信息审核报告</w:t>
      </w:r>
    </w:p>
    <w:p w:rsidR="00213FE9" w:rsidRPr="00AF4AE8" w:rsidRDefault="00213FE9" w:rsidP="00213FE9">
      <w:pPr>
        <w:autoSpaceDE w:val="0"/>
        <w:autoSpaceDN w:val="0"/>
        <w:adjustRightInd w:val="0"/>
        <w:spacing w:line="200" w:lineRule="exact"/>
        <w:jc w:val="left"/>
        <w:rPr>
          <w:rFonts w:ascii="宋体" w:hAnsi="宋体"/>
          <w:kern w:val="0"/>
          <w:sz w:val="24"/>
          <w:szCs w:val="24"/>
        </w:rPr>
      </w:pPr>
      <w:r w:rsidRPr="00AF4AE8">
        <w:rPr>
          <w:rFonts w:ascii="宋体" w:hAnsi="宋体"/>
          <w:lang w:val="en-US" w:eastAsia="zh-CN"/>
        </w:rPr>
        <w:pict>
          <v:line id="直线 31" o:spid="_x0000_s1026" style="position:absolute;z-index:-251656192" from="-.05pt,6.75pt" to="414.65pt,6.75pt" o:allowincell="f" strokeweight="1.2pt"/>
        </w:pict>
      </w:r>
    </w:p>
    <w:p w:rsidR="00213FE9" w:rsidRPr="00AF4AE8" w:rsidRDefault="00213FE9" w:rsidP="00213FE9">
      <w:pPr>
        <w:autoSpaceDE w:val="0"/>
        <w:autoSpaceDN w:val="0"/>
        <w:adjustRightInd w:val="0"/>
        <w:spacing w:line="200" w:lineRule="exact"/>
        <w:jc w:val="left"/>
        <w:rPr>
          <w:rFonts w:ascii="宋体" w:hAnsi="宋体"/>
          <w:kern w:val="0"/>
          <w:sz w:val="24"/>
          <w:szCs w:val="24"/>
        </w:rPr>
      </w:pPr>
    </w:p>
    <w:p w:rsidR="00213FE9" w:rsidRPr="00AF4AE8" w:rsidRDefault="00213FE9" w:rsidP="00213FE9">
      <w:pPr>
        <w:autoSpaceDE w:val="0"/>
        <w:autoSpaceDN w:val="0"/>
        <w:adjustRightInd w:val="0"/>
        <w:spacing w:line="200" w:lineRule="exact"/>
        <w:jc w:val="left"/>
        <w:rPr>
          <w:rFonts w:ascii="Times New Roman" w:hAnsi="Times New Roman"/>
          <w:kern w:val="0"/>
          <w:sz w:val="24"/>
          <w:szCs w:val="24"/>
        </w:rPr>
      </w:pPr>
    </w:p>
    <w:p w:rsidR="00213FE9" w:rsidRPr="00AF4AE8" w:rsidRDefault="00213FE9" w:rsidP="00213FE9">
      <w:pPr>
        <w:autoSpaceDE w:val="0"/>
        <w:autoSpaceDN w:val="0"/>
        <w:adjustRightInd w:val="0"/>
        <w:spacing w:line="224" w:lineRule="exact"/>
        <w:jc w:val="left"/>
        <w:rPr>
          <w:rFonts w:ascii="Times New Roman" w:hAnsi="Times New Roman"/>
          <w:kern w:val="0"/>
          <w:sz w:val="24"/>
          <w:szCs w:val="24"/>
        </w:rPr>
      </w:pPr>
    </w:p>
    <w:p w:rsidR="00213FE9" w:rsidRPr="00AF4AE8" w:rsidRDefault="00213FE9" w:rsidP="00213FE9">
      <w:pPr>
        <w:autoSpaceDE w:val="0"/>
        <w:autoSpaceDN w:val="0"/>
        <w:adjustRightInd w:val="0"/>
        <w:spacing w:line="224" w:lineRule="exact"/>
        <w:jc w:val="left"/>
        <w:rPr>
          <w:rFonts w:ascii="Times New Roman" w:hAnsi="Times New Roman"/>
          <w:kern w:val="0"/>
          <w:sz w:val="24"/>
          <w:szCs w:val="24"/>
        </w:rPr>
      </w:pPr>
    </w:p>
    <w:tbl>
      <w:tblPr>
        <w:tblW w:w="0" w:type="auto"/>
        <w:tblLayout w:type="fixed"/>
        <w:tblCellMar>
          <w:left w:w="0" w:type="dxa"/>
          <w:right w:w="0" w:type="dxa"/>
        </w:tblCellMar>
        <w:tblLook w:val="0000"/>
      </w:tblPr>
      <w:tblGrid>
        <w:gridCol w:w="600"/>
        <w:gridCol w:w="3560"/>
        <w:gridCol w:w="2928"/>
        <w:gridCol w:w="372"/>
        <w:gridCol w:w="478"/>
      </w:tblGrid>
      <w:tr w:rsidR="00213FE9" w:rsidRPr="00AF4AE8" w:rsidTr="001E6E2F">
        <w:trPr>
          <w:trHeight w:val="274"/>
        </w:trPr>
        <w:tc>
          <w:tcPr>
            <w:tcW w:w="600" w:type="dxa"/>
            <w:tcBorders>
              <w:top w:val="nil"/>
              <w:left w:val="nil"/>
              <w:bottom w:val="nil"/>
              <w:right w:val="nil"/>
            </w:tcBorders>
            <w:vAlign w:val="bottom"/>
          </w:tcPr>
          <w:p w:rsidR="00213FE9" w:rsidRPr="00AF4AE8" w:rsidRDefault="00213FE9" w:rsidP="001E6E2F">
            <w:pPr>
              <w:autoSpaceDE w:val="0"/>
              <w:autoSpaceDN w:val="0"/>
              <w:adjustRightInd w:val="0"/>
              <w:jc w:val="left"/>
              <w:rPr>
                <w:rFonts w:ascii="宋体" w:hAnsi="宋体"/>
                <w:kern w:val="0"/>
                <w:sz w:val="23"/>
                <w:szCs w:val="23"/>
              </w:rPr>
            </w:pPr>
          </w:p>
        </w:tc>
        <w:tc>
          <w:tcPr>
            <w:tcW w:w="3560" w:type="dxa"/>
            <w:tcBorders>
              <w:top w:val="nil"/>
              <w:left w:val="nil"/>
              <w:bottom w:val="nil"/>
              <w:right w:val="nil"/>
            </w:tcBorders>
            <w:vAlign w:val="bottom"/>
          </w:tcPr>
          <w:p w:rsidR="00213FE9" w:rsidRPr="00AF4AE8" w:rsidRDefault="00213FE9" w:rsidP="001E6E2F">
            <w:pPr>
              <w:autoSpaceDE w:val="0"/>
              <w:autoSpaceDN w:val="0"/>
              <w:adjustRightInd w:val="0"/>
              <w:ind w:left="3080"/>
              <w:jc w:val="left"/>
              <w:rPr>
                <w:rFonts w:ascii="宋体" w:hAnsi="宋体"/>
                <w:kern w:val="0"/>
                <w:sz w:val="24"/>
                <w:szCs w:val="24"/>
              </w:rPr>
            </w:pPr>
            <w:r w:rsidRPr="00AF4AE8">
              <w:rPr>
                <w:rFonts w:ascii="宋体" w:hAnsi="宋体" w:cs="黑体" w:hint="eastAsia"/>
                <w:kern w:val="0"/>
                <w:sz w:val="24"/>
                <w:szCs w:val="24"/>
              </w:rPr>
              <w:t>目</w:t>
            </w:r>
          </w:p>
        </w:tc>
        <w:tc>
          <w:tcPr>
            <w:tcW w:w="3300" w:type="dxa"/>
            <w:gridSpan w:val="2"/>
            <w:tcBorders>
              <w:top w:val="nil"/>
              <w:left w:val="nil"/>
              <w:bottom w:val="nil"/>
              <w:right w:val="nil"/>
            </w:tcBorders>
            <w:vAlign w:val="bottom"/>
          </w:tcPr>
          <w:p w:rsidR="00213FE9" w:rsidRPr="00AF4AE8" w:rsidRDefault="00213FE9" w:rsidP="001E6E2F">
            <w:pPr>
              <w:autoSpaceDE w:val="0"/>
              <w:autoSpaceDN w:val="0"/>
              <w:adjustRightInd w:val="0"/>
              <w:ind w:left="240"/>
              <w:jc w:val="left"/>
              <w:rPr>
                <w:rFonts w:ascii="宋体" w:hAnsi="宋体"/>
                <w:kern w:val="0"/>
                <w:sz w:val="24"/>
                <w:szCs w:val="24"/>
              </w:rPr>
            </w:pPr>
            <w:r w:rsidRPr="00AF4AE8">
              <w:rPr>
                <w:rFonts w:ascii="宋体" w:hAnsi="宋体" w:cs="黑体" w:hint="eastAsia"/>
                <w:kern w:val="0"/>
                <w:sz w:val="24"/>
                <w:szCs w:val="24"/>
              </w:rPr>
              <w:t>录</w:t>
            </w:r>
          </w:p>
        </w:tc>
        <w:tc>
          <w:tcPr>
            <w:tcW w:w="478" w:type="dxa"/>
            <w:tcBorders>
              <w:top w:val="nil"/>
              <w:left w:val="nil"/>
              <w:bottom w:val="nil"/>
              <w:right w:val="nil"/>
            </w:tcBorders>
            <w:vAlign w:val="bottom"/>
          </w:tcPr>
          <w:p w:rsidR="00213FE9" w:rsidRPr="00AF4AE8" w:rsidRDefault="00213FE9" w:rsidP="001E6E2F">
            <w:pPr>
              <w:autoSpaceDE w:val="0"/>
              <w:autoSpaceDN w:val="0"/>
              <w:adjustRightInd w:val="0"/>
              <w:jc w:val="left"/>
              <w:rPr>
                <w:rFonts w:ascii="宋体" w:hAnsi="宋体"/>
                <w:kern w:val="0"/>
                <w:sz w:val="23"/>
                <w:szCs w:val="23"/>
              </w:rPr>
            </w:pPr>
          </w:p>
        </w:tc>
      </w:tr>
      <w:tr w:rsidR="00213FE9" w:rsidRPr="00AF4AE8" w:rsidTr="001E6E2F">
        <w:trPr>
          <w:trHeight w:val="588"/>
        </w:trPr>
        <w:tc>
          <w:tcPr>
            <w:tcW w:w="600" w:type="dxa"/>
            <w:tcBorders>
              <w:top w:val="nil"/>
              <w:left w:val="nil"/>
              <w:bottom w:val="nil"/>
              <w:right w:val="nil"/>
            </w:tcBorders>
            <w:vAlign w:val="bottom"/>
          </w:tcPr>
          <w:p w:rsidR="00213FE9" w:rsidRPr="00AF4AE8" w:rsidRDefault="00213FE9" w:rsidP="001E6E2F">
            <w:pPr>
              <w:autoSpaceDE w:val="0"/>
              <w:autoSpaceDN w:val="0"/>
              <w:adjustRightInd w:val="0"/>
              <w:jc w:val="left"/>
              <w:rPr>
                <w:rFonts w:ascii="宋体" w:hAnsi="宋体"/>
                <w:kern w:val="0"/>
                <w:sz w:val="24"/>
                <w:szCs w:val="24"/>
              </w:rPr>
            </w:pPr>
          </w:p>
        </w:tc>
        <w:tc>
          <w:tcPr>
            <w:tcW w:w="3560" w:type="dxa"/>
            <w:tcBorders>
              <w:top w:val="nil"/>
              <w:left w:val="nil"/>
              <w:bottom w:val="nil"/>
              <w:right w:val="nil"/>
            </w:tcBorders>
            <w:vAlign w:val="bottom"/>
          </w:tcPr>
          <w:p w:rsidR="00213FE9" w:rsidRPr="00AF4AE8" w:rsidRDefault="00213FE9" w:rsidP="001E6E2F">
            <w:pPr>
              <w:autoSpaceDE w:val="0"/>
              <w:autoSpaceDN w:val="0"/>
              <w:adjustRightInd w:val="0"/>
              <w:jc w:val="left"/>
              <w:rPr>
                <w:rFonts w:ascii="宋体" w:hAnsi="宋体"/>
                <w:kern w:val="0"/>
                <w:sz w:val="24"/>
                <w:szCs w:val="24"/>
              </w:rPr>
            </w:pPr>
          </w:p>
        </w:tc>
        <w:tc>
          <w:tcPr>
            <w:tcW w:w="3300" w:type="dxa"/>
            <w:gridSpan w:val="2"/>
            <w:tcBorders>
              <w:top w:val="nil"/>
              <w:left w:val="nil"/>
              <w:bottom w:val="nil"/>
              <w:right w:val="nil"/>
            </w:tcBorders>
            <w:vAlign w:val="bottom"/>
          </w:tcPr>
          <w:p w:rsidR="00213FE9" w:rsidRPr="00AF4AE8" w:rsidRDefault="00213FE9" w:rsidP="001E6E2F">
            <w:pPr>
              <w:autoSpaceDE w:val="0"/>
              <w:autoSpaceDN w:val="0"/>
              <w:adjustRightInd w:val="0"/>
              <w:ind w:left="3040"/>
              <w:jc w:val="left"/>
              <w:rPr>
                <w:rFonts w:ascii="宋体" w:hAnsi="宋体"/>
                <w:kern w:val="0"/>
                <w:sz w:val="24"/>
                <w:szCs w:val="24"/>
              </w:rPr>
            </w:pPr>
            <w:r w:rsidRPr="00AF4AE8">
              <w:rPr>
                <w:rFonts w:ascii="宋体" w:hAnsi="宋体" w:cs="黑体" w:hint="eastAsia"/>
                <w:w w:val="99"/>
                <w:kern w:val="0"/>
                <w:sz w:val="24"/>
                <w:szCs w:val="24"/>
              </w:rPr>
              <w:t>页</w:t>
            </w:r>
          </w:p>
        </w:tc>
        <w:tc>
          <w:tcPr>
            <w:tcW w:w="478" w:type="dxa"/>
            <w:tcBorders>
              <w:top w:val="nil"/>
              <w:left w:val="nil"/>
              <w:bottom w:val="nil"/>
              <w:right w:val="nil"/>
            </w:tcBorders>
            <w:vAlign w:val="bottom"/>
          </w:tcPr>
          <w:p w:rsidR="00213FE9" w:rsidRPr="00AF4AE8" w:rsidRDefault="00213FE9" w:rsidP="001E6E2F">
            <w:pPr>
              <w:autoSpaceDE w:val="0"/>
              <w:autoSpaceDN w:val="0"/>
              <w:adjustRightInd w:val="0"/>
              <w:jc w:val="right"/>
              <w:rPr>
                <w:rFonts w:ascii="宋体" w:hAnsi="宋体"/>
                <w:kern w:val="0"/>
                <w:sz w:val="24"/>
                <w:szCs w:val="24"/>
              </w:rPr>
            </w:pPr>
            <w:r w:rsidRPr="00AF4AE8">
              <w:rPr>
                <w:rFonts w:ascii="宋体" w:hAnsi="宋体" w:cs="黑体" w:hint="eastAsia"/>
                <w:kern w:val="0"/>
                <w:sz w:val="24"/>
                <w:szCs w:val="24"/>
              </w:rPr>
              <w:t>次</w:t>
            </w:r>
          </w:p>
        </w:tc>
      </w:tr>
      <w:tr w:rsidR="00213FE9" w:rsidRPr="00AF4AE8" w:rsidTr="001E6E2F">
        <w:trPr>
          <w:trHeight w:val="606"/>
        </w:trPr>
        <w:tc>
          <w:tcPr>
            <w:tcW w:w="600" w:type="dxa"/>
            <w:tcBorders>
              <w:top w:val="nil"/>
              <w:left w:val="nil"/>
              <w:bottom w:val="nil"/>
              <w:right w:val="nil"/>
            </w:tcBorders>
            <w:vAlign w:val="bottom"/>
          </w:tcPr>
          <w:p w:rsidR="00213FE9" w:rsidRPr="00AF4AE8" w:rsidRDefault="00213FE9" w:rsidP="001E6E2F">
            <w:pPr>
              <w:autoSpaceDE w:val="0"/>
              <w:autoSpaceDN w:val="0"/>
              <w:adjustRightInd w:val="0"/>
              <w:jc w:val="left"/>
              <w:rPr>
                <w:rFonts w:ascii="宋体" w:hAnsi="宋体"/>
                <w:kern w:val="0"/>
                <w:sz w:val="24"/>
                <w:szCs w:val="24"/>
              </w:rPr>
            </w:pPr>
            <w:r w:rsidRPr="00AF4AE8">
              <w:rPr>
                <w:rFonts w:ascii="宋体" w:hAnsi="宋体" w:cs="黑体" w:hint="eastAsia"/>
                <w:kern w:val="0"/>
                <w:sz w:val="24"/>
                <w:szCs w:val="24"/>
              </w:rPr>
              <w:t>一、</w:t>
            </w:r>
          </w:p>
        </w:tc>
        <w:tc>
          <w:tcPr>
            <w:tcW w:w="3560" w:type="dxa"/>
            <w:tcBorders>
              <w:top w:val="nil"/>
              <w:left w:val="nil"/>
              <w:right w:val="nil"/>
            </w:tcBorders>
            <w:vAlign w:val="bottom"/>
          </w:tcPr>
          <w:p w:rsidR="00213FE9" w:rsidRPr="00AF4AE8" w:rsidRDefault="00213FE9" w:rsidP="001E6E2F">
            <w:pPr>
              <w:autoSpaceDE w:val="0"/>
              <w:autoSpaceDN w:val="0"/>
              <w:adjustRightInd w:val="0"/>
              <w:ind w:left="140"/>
              <w:jc w:val="left"/>
              <w:rPr>
                <w:rFonts w:ascii="宋体" w:hAnsi="宋体"/>
                <w:kern w:val="0"/>
                <w:sz w:val="24"/>
                <w:szCs w:val="24"/>
              </w:rPr>
            </w:pPr>
            <w:r w:rsidRPr="00AF4AE8">
              <w:rPr>
                <w:rFonts w:ascii="宋体" w:hAnsi="宋体" w:cs="黑体" w:hint="eastAsia"/>
                <w:kern w:val="0"/>
                <w:sz w:val="24"/>
                <w:szCs w:val="24"/>
              </w:rPr>
              <w:t>审计报告</w:t>
            </w:r>
          </w:p>
        </w:tc>
        <w:tc>
          <w:tcPr>
            <w:tcW w:w="3778" w:type="dxa"/>
            <w:gridSpan w:val="3"/>
            <w:tcBorders>
              <w:top w:val="nil"/>
              <w:left w:val="nil"/>
              <w:right w:val="nil"/>
            </w:tcBorders>
            <w:vAlign w:val="bottom"/>
          </w:tcPr>
          <w:p w:rsidR="00213FE9" w:rsidRPr="00AF4AE8" w:rsidRDefault="00213FE9" w:rsidP="001E6E2F">
            <w:pPr>
              <w:autoSpaceDE w:val="0"/>
              <w:autoSpaceDN w:val="0"/>
              <w:adjustRightInd w:val="0"/>
              <w:ind w:left="2880"/>
              <w:jc w:val="center"/>
              <w:rPr>
                <w:rFonts w:ascii="宋体" w:hAnsi="宋体"/>
                <w:kern w:val="0"/>
                <w:sz w:val="24"/>
                <w:szCs w:val="24"/>
              </w:rPr>
            </w:pPr>
            <w:r w:rsidRPr="00AF4AE8">
              <w:rPr>
                <w:rFonts w:ascii="宋体" w:hAnsi="宋体" w:cs="Arial"/>
                <w:w w:val="99"/>
                <w:kern w:val="0"/>
                <w:sz w:val="24"/>
                <w:szCs w:val="24"/>
              </w:rPr>
              <w:t xml:space="preserve">1 - </w:t>
            </w:r>
            <w:r w:rsidRPr="00AF4AE8">
              <w:rPr>
                <w:rFonts w:ascii="宋体" w:hAnsi="宋体" w:cs="Arial" w:hint="eastAsia"/>
                <w:w w:val="99"/>
                <w:kern w:val="0"/>
                <w:sz w:val="24"/>
                <w:szCs w:val="24"/>
              </w:rPr>
              <w:t>3</w:t>
            </w:r>
          </w:p>
        </w:tc>
      </w:tr>
      <w:tr w:rsidR="00213FE9" w:rsidRPr="00AF4AE8" w:rsidTr="001E6E2F">
        <w:trPr>
          <w:trHeight w:val="844"/>
        </w:trPr>
        <w:tc>
          <w:tcPr>
            <w:tcW w:w="600" w:type="dxa"/>
            <w:tcBorders>
              <w:top w:val="nil"/>
              <w:left w:val="nil"/>
              <w:bottom w:val="nil"/>
              <w:right w:val="nil"/>
            </w:tcBorders>
            <w:vAlign w:val="bottom"/>
          </w:tcPr>
          <w:p w:rsidR="00213FE9" w:rsidRPr="00AF4AE8" w:rsidRDefault="00213FE9" w:rsidP="001E6E2F">
            <w:pPr>
              <w:autoSpaceDE w:val="0"/>
              <w:autoSpaceDN w:val="0"/>
              <w:adjustRightInd w:val="0"/>
              <w:jc w:val="left"/>
              <w:rPr>
                <w:rFonts w:ascii="宋体" w:hAnsi="宋体"/>
                <w:kern w:val="0"/>
                <w:sz w:val="24"/>
                <w:szCs w:val="24"/>
              </w:rPr>
            </w:pPr>
            <w:r w:rsidRPr="00AF4AE8">
              <w:rPr>
                <w:rFonts w:ascii="宋体" w:hAnsi="宋体" w:cs="黑体" w:hint="eastAsia"/>
                <w:kern w:val="0"/>
                <w:sz w:val="24"/>
                <w:szCs w:val="24"/>
              </w:rPr>
              <w:t>二、</w:t>
            </w:r>
          </w:p>
        </w:tc>
        <w:tc>
          <w:tcPr>
            <w:tcW w:w="3560" w:type="dxa"/>
            <w:tcBorders>
              <w:top w:val="nil"/>
              <w:left w:val="nil"/>
              <w:right w:val="nil"/>
            </w:tcBorders>
            <w:vAlign w:val="bottom"/>
          </w:tcPr>
          <w:p w:rsidR="00213FE9" w:rsidRPr="00AF4AE8" w:rsidRDefault="00213FE9" w:rsidP="001E6E2F">
            <w:pPr>
              <w:autoSpaceDE w:val="0"/>
              <w:autoSpaceDN w:val="0"/>
              <w:adjustRightInd w:val="0"/>
              <w:ind w:left="140"/>
              <w:jc w:val="left"/>
              <w:rPr>
                <w:rFonts w:ascii="宋体" w:hAnsi="宋体"/>
                <w:kern w:val="0"/>
                <w:sz w:val="24"/>
                <w:szCs w:val="24"/>
              </w:rPr>
            </w:pPr>
            <w:r w:rsidRPr="00AF4AE8">
              <w:rPr>
                <w:rFonts w:ascii="宋体" w:hAnsi="宋体" w:cs="黑体" w:hint="eastAsia"/>
                <w:kern w:val="0"/>
                <w:sz w:val="24"/>
                <w:szCs w:val="24"/>
              </w:rPr>
              <w:t>已审财务报表</w:t>
            </w:r>
          </w:p>
        </w:tc>
        <w:tc>
          <w:tcPr>
            <w:tcW w:w="2928" w:type="dxa"/>
            <w:tcBorders>
              <w:top w:val="nil"/>
              <w:left w:val="nil"/>
              <w:right w:val="nil"/>
            </w:tcBorders>
            <w:vAlign w:val="bottom"/>
          </w:tcPr>
          <w:p w:rsidR="00213FE9" w:rsidRPr="00AF4AE8" w:rsidRDefault="00213FE9" w:rsidP="001E6E2F">
            <w:pPr>
              <w:autoSpaceDE w:val="0"/>
              <w:autoSpaceDN w:val="0"/>
              <w:adjustRightInd w:val="0"/>
              <w:jc w:val="left"/>
              <w:rPr>
                <w:rFonts w:ascii="宋体" w:hAnsi="宋体"/>
                <w:kern w:val="0"/>
                <w:sz w:val="24"/>
                <w:szCs w:val="24"/>
              </w:rPr>
            </w:pPr>
          </w:p>
        </w:tc>
        <w:tc>
          <w:tcPr>
            <w:tcW w:w="850" w:type="dxa"/>
            <w:gridSpan w:val="2"/>
            <w:tcBorders>
              <w:top w:val="nil"/>
              <w:left w:val="nil"/>
              <w:right w:val="nil"/>
            </w:tcBorders>
            <w:vAlign w:val="bottom"/>
          </w:tcPr>
          <w:p w:rsidR="00213FE9" w:rsidRPr="00AF4AE8" w:rsidRDefault="00213FE9" w:rsidP="001E6E2F">
            <w:pPr>
              <w:autoSpaceDE w:val="0"/>
              <w:autoSpaceDN w:val="0"/>
              <w:adjustRightInd w:val="0"/>
              <w:jc w:val="left"/>
              <w:rPr>
                <w:rFonts w:ascii="宋体" w:hAnsi="宋体"/>
                <w:kern w:val="0"/>
                <w:sz w:val="24"/>
                <w:szCs w:val="24"/>
              </w:rPr>
            </w:pPr>
          </w:p>
        </w:tc>
      </w:tr>
      <w:tr w:rsidR="00213FE9" w:rsidRPr="00AF4AE8" w:rsidTr="001E6E2F">
        <w:trPr>
          <w:trHeight w:val="607"/>
        </w:trPr>
        <w:tc>
          <w:tcPr>
            <w:tcW w:w="600" w:type="dxa"/>
            <w:tcBorders>
              <w:top w:val="nil"/>
              <w:left w:val="nil"/>
              <w:bottom w:val="nil"/>
              <w:right w:val="nil"/>
            </w:tcBorders>
            <w:vAlign w:val="bottom"/>
          </w:tcPr>
          <w:p w:rsidR="00213FE9" w:rsidRPr="00AF4AE8" w:rsidRDefault="00213FE9" w:rsidP="001E6E2F">
            <w:pPr>
              <w:autoSpaceDE w:val="0"/>
              <w:autoSpaceDN w:val="0"/>
              <w:adjustRightInd w:val="0"/>
              <w:jc w:val="left"/>
              <w:rPr>
                <w:rFonts w:ascii="宋体" w:hAnsi="宋体"/>
                <w:kern w:val="0"/>
                <w:sz w:val="24"/>
                <w:szCs w:val="24"/>
              </w:rPr>
            </w:pPr>
          </w:p>
        </w:tc>
        <w:tc>
          <w:tcPr>
            <w:tcW w:w="3560" w:type="dxa"/>
            <w:tcBorders>
              <w:left w:val="nil"/>
            </w:tcBorders>
          </w:tcPr>
          <w:p w:rsidR="00213FE9" w:rsidRPr="00AF4AE8" w:rsidRDefault="00213FE9" w:rsidP="001E6E2F">
            <w:pPr>
              <w:spacing w:line="560" w:lineRule="exact"/>
              <w:rPr>
                <w:rFonts w:ascii="Times New Roman" w:hAnsi="Times New Roman"/>
                <w:sz w:val="24"/>
                <w:szCs w:val="24"/>
              </w:rPr>
            </w:pPr>
            <w:r w:rsidRPr="00AF4AE8">
              <w:rPr>
                <w:rFonts w:ascii="Times New Roman" w:hAnsi="Times New Roman" w:hint="eastAsia"/>
                <w:sz w:val="24"/>
                <w:szCs w:val="24"/>
              </w:rPr>
              <w:t>基金会基本情况统计表</w:t>
            </w:r>
          </w:p>
        </w:tc>
        <w:tc>
          <w:tcPr>
            <w:tcW w:w="2928" w:type="dxa"/>
            <w:vAlign w:val="bottom"/>
          </w:tcPr>
          <w:p w:rsidR="00213FE9" w:rsidRPr="00AF4AE8" w:rsidRDefault="00213FE9" w:rsidP="001E6E2F">
            <w:pPr>
              <w:autoSpaceDE w:val="0"/>
              <w:autoSpaceDN w:val="0"/>
              <w:adjustRightInd w:val="0"/>
              <w:jc w:val="left"/>
              <w:rPr>
                <w:rFonts w:ascii="宋体" w:hAnsi="宋体"/>
                <w:kern w:val="0"/>
                <w:sz w:val="24"/>
                <w:szCs w:val="24"/>
              </w:rPr>
            </w:pPr>
          </w:p>
        </w:tc>
        <w:tc>
          <w:tcPr>
            <w:tcW w:w="850" w:type="dxa"/>
            <w:gridSpan w:val="2"/>
            <w:tcBorders>
              <w:right w:val="nil"/>
            </w:tcBorders>
            <w:vAlign w:val="bottom"/>
          </w:tcPr>
          <w:p w:rsidR="00213FE9" w:rsidRPr="00AF4AE8" w:rsidRDefault="00213FE9" w:rsidP="001E6E2F">
            <w:pPr>
              <w:autoSpaceDE w:val="0"/>
              <w:autoSpaceDN w:val="0"/>
              <w:adjustRightInd w:val="0"/>
              <w:ind w:right="180"/>
              <w:jc w:val="center"/>
              <w:rPr>
                <w:rFonts w:ascii="宋体" w:hAnsi="宋体"/>
                <w:kern w:val="0"/>
                <w:sz w:val="24"/>
                <w:szCs w:val="24"/>
              </w:rPr>
            </w:pPr>
            <w:r w:rsidRPr="00AF4AE8">
              <w:rPr>
                <w:rFonts w:ascii="宋体" w:hAnsi="宋体" w:cs="Arial" w:hint="eastAsia"/>
                <w:w w:val="89"/>
                <w:kern w:val="0"/>
                <w:sz w:val="24"/>
                <w:szCs w:val="24"/>
              </w:rPr>
              <w:t>4</w:t>
            </w:r>
          </w:p>
        </w:tc>
      </w:tr>
      <w:tr w:rsidR="00213FE9" w:rsidRPr="00AF4AE8" w:rsidTr="001E6E2F">
        <w:trPr>
          <w:trHeight w:val="588"/>
        </w:trPr>
        <w:tc>
          <w:tcPr>
            <w:tcW w:w="600" w:type="dxa"/>
            <w:tcBorders>
              <w:top w:val="nil"/>
              <w:left w:val="nil"/>
              <w:bottom w:val="nil"/>
              <w:right w:val="nil"/>
            </w:tcBorders>
            <w:vAlign w:val="bottom"/>
          </w:tcPr>
          <w:p w:rsidR="00213FE9" w:rsidRPr="00AF4AE8" w:rsidRDefault="00213FE9" w:rsidP="001E6E2F">
            <w:pPr>
              <w:autoSpaceDE w:val="0"/>
              <w:autoSpaceDN w:val="0"/>
              <w:adjustRightInd w:val="0"/>
              <w:jc w:val="left"/>
              <w:rPr>
                <w:rFonts w:ascii="宋体" w:hAnsi="宋体"/>
                <w:kern w:val="0"/>
                <w:sz w:val="24"/>
                <w:szCs w:val="24"/>
              </w:rPr>
            </w:pPr>
          </w:p>
        </w:tc>
        <w:tc>
          <w:tcPr>
            <w:tcW w:w="3560" w:type="dxa"/>
            <w:tcBorders>
              <w:left w:val="nil"/>
            </w:tcBorders>
          </w:tcPr>
          <w:p w:rsidR="00213FE9" w:rsidRPr="00AF4AE8" w:rsidRDefault="00213FE9" w:rsidP="001E6E2F">
            <w:pPr>
              <w:spacing w:line="560" w:lineRule="exact"/>
              <w:rPr>
                <w:rFonts w:ascii="Times New Roman" w:hAnsi="Times New Roman"/>
                <w:sz w:val="24"/>
                <w:szCs w:val="24"/>
              </w:rPr>
            </w:pPr>
            <w:r w:rsidRPr="00AF4AE8">
              <w:rPr>
                <w:rFonts w:ascii="Times New Roman" w:hAnsi="Times New Roman" w:hint="eastAsia"/>
                <w:sz w:val="24"/>
                <w:szCs w:val="24"/>
              </w:rPr>
              <w:t>资产负债表</w:t>
            </w:r>
          </w:p>
        </w:tc>
        <w:tc>
          <w:tcPr>
            <w:tcW w:w="2928" w:type="dxa"/>
            <w:vAlign w:val="bottom"/>
          </w:tcPr>
          <w:p w:rsidR="00213FE9" w:rsidRPr="00AF4AE8" w:rsidRDefault="00213FE9" w:rsidP="001E6E2F">
            <w:pPr>
              <w:autoSpaceDE w:val="0"/>
              <w:autoSpaceDN w:val="0"/>
              <w:adjustRightInd w:val="0"/>
              <w:jc w:val="left"/>
              <w:rPr>
                <w:rFonts w:ascii="宋体" w:hAnsi="宋体"/>
                <w:kern w:val="0"/>
                <w:sz w:val="24"/>
                <w:szCs w:val="24"/>
              </w:rPr>
            </w:pPr>
          </w:p>
        </w:tc>
        <w:tc>
          <w:tcPr>
            <w:tcW w:w="850" w:type="dxa"/>
            <w:gridSpan w:val="2"/>
            <w:tcBorders>
              <w:right w:val="nil"/>
            </w:tcBorders>
            <w:vAlign w:val="bottom"/>
          </w:tcPr>
          <w:p w:rsidR="00213FE9" w:rsidRPr="00AF4AE8" w:rsidRDefault="00213FE9" w:rsidP="001E6E2F">
            <w:pPr>
              <w:autoSpaceDE w:val="0"/>
              <w:autoSpaceDN w:val="0"/>
              <w:adjustRightInd w:val="0"/>
              <w:ind w:right="180"/>
              <w:jc w:val="center"/>
              <w:rPr>
                <w:rFonts w:ascii="宋体" w:hAnsi="宋体"/>
                <w:kern w:val="0"/>
                <w:sz w:val="24"/>
                <w:szCs w:val="24"/>
              </w:rPr>
            </w:pPr>
            <w:r w:rsidRPr="00AF4AE8">
              <w:rPr>
                <w:rFonts w:ascii="宋体" w:hAnsi="宋体" w:cs="Arial" w:hint="eastAsia"/>
                <w:w w:val="89"/>
                <w:kern w:val="0"/>
                <w:sz w:val="24"/>
                <w:szCs w:val="24"/>
              </w:rPr>
              <w:t>5</w:t>
            </w:r>
          </w:p>
        </w:tc>
      </w:tr>
      <w:tr w:rsidR="00213FE9" w:rsidRPr="00AF4AE8" w:rsidTr="001E6E2F">
        <w:trPr>
          <w:trHeight w:val="586"/>
        </w:trPr>
        <w:tc>
          <w:tcPr>
            <w:tcW w:w="600" w:type="dxa"/>
            <w:tcBorders>
              <w:top w:val="nil"/>
              <w:left w:val="nil"/>
              <w:bottom w:val="nil"/>
              <w:right w:val="nil"/>
            </w:tcBorders>
            <w:vAlign w:val="bottom"/>
          </w:tcPr>
          <w:p w:rsidR="00213FE9" w:rsidRPr="00AF4AE8" w:rsidRDefault="00213FE9" w:rsidP="001E6E2F">
            <w:pPr>
              <w:autoSpaceDE w:val="0"/>
              <w:autoSpaceDN w:val="0"/>
              <w:adjustRightInd w:val="0"/>
              <w:jc w:val="left"/>
              <w:rPr>
                <w:rFonts w:ascii="宋体" w:hAnsi="宋体"/>
                <w:kern w:val="0"/>
                <w:sz w:val="24"/>
                <w:szCs w:val="24"/>
              </w:rPr>
            </w:pPr>
          </w:p>
        </w:tc>
        <w:tc>
          <w:tcPr>
            <w:tcW w:w="3560" w:type="dxa"/>
            <w:tcBorders>
              <w:left w:val="nil"/>
            </w:tcBorders>
          </w:tcPr>
          <w:p w:rsidR="00213FE9" w:rsidRPr="00AF4AE8" w:rsidRDefault="00213FE9" w:rsidP="001E6E2F">
            <w:pPr>
              <w:spacing w:line="560" w:lineRule="exact"/>
              <w:rPr>
                <w:rFonts w:ascii="Times New Roman" w:hAnsi="Times New Roman"/>
                <w:sz w:val="24"/>
                <w:szCs w:val="24"/>
              </w:rPr>
            </w:pPr>
            <w:r w:rsidRPr="00AF4AE8">
              <w:rPr>
                <w:rFonts w:ascii="Times New Roman" w:hAnsi="Times New Roman" w:hint="eastAsia"/>
                <w:sz w:val="24"/>
                <w:szCs w:val="24"/>
              </w:rPr>
              <w:t>业务活动表</w:t>
            </w:r>
          </w:p>
        </w:tc>
        <w:tc>
          <w:tcPr>
            <w:tcW w:w="2928" w:type="dxa"/>
            <w:vAlign w:val="bottom"/>
          </w:tcPr>
          <w:p w:rsidR="00213FE9" w:rsidRPr="00AF4AE8" w:rsidRDefault="00213FE9" w:rsidP="001E6E2F">
            <w:pPr>
              <w:autoSpaceDE w:val="0"/>
              <w:autoSpaceDN w:val="0"/>
              <w:adjustRightInd w:val="0"/>
              <w:jc w:val="left"/>
              <w:rPr>
                <w:rFonts w:ascii="宋体" w:hAnsi="宋体"/>
                <w:kern w:val="0"/>
                <w:sz w:val="24"/>
                <w:szCs w:val="24"/>
              </w:rPr>
            </w:pPr>
          </w:p>
        </w:tc>
        <w:tc>
          <w:tcPr>
            <w:tcW w:w="850" w:type="dxa"/>
            <w:gridSpan w:val="2"/>
            <w:tcBorders>
              <w:right w:val="nil"/>
            </w:tcBorders>
            <w:vAlign w:val="bottom"/>
          </w:tcPr>
          <w:p w:rsidR="00213FE9" w:rsidRPr="00AF4AE8" w:rsidRDefault="00213FE9" w:rsidP="001E6E2F">
            <w:pPr>
              <w:autoSpaceDE w:val="0"/>
              <w:autoSpaceDN w:val="0"/>
              <w:adjustRightInd w:val="0"/>
              <w:ind w:right="180"/>
              <w:jc w:val="center"/>
              <w:rPr>
                <w:rFonts w:ascii="宋体" w:hAnsi="宋体" w:cs="Arial"/>
                <w:w w:val="89"/>
                <w:kern w:val="0"/>
                <w:sz w:val="24"/>
                <w:szCs w:val="24"/>
              </w:rPr>
            </w:pPr>
            <w:r w:rsidRPr="00AF4AE8">
              <w:rPr>
                <w:rFonts w:ascii="宋体" w:hAnsi="宋体" w:cs="Arial" w:hint="eastAsia"/>
                <w:w w:val="89"/>
                <w:kern w:val="0"/>
                <w:sz w:val="24"/>
                <w:szCs w:val="24"/>
              </w:rPr>
              <w:t>6</w:t>
            </w:r>
          </w:p>
        </w:tc>
      </w:tr>
      <w:tr w:rsidR="00213FE9" w:rsidRPr="00AF4AE8" w:rsidTr="001E6E2F">
        <w:trPr>
          <w:trHeight w:val="560"/>
        </w:trPr>
        <w:tc>
          <w:tcPr>
            <w:tcW w:w="600" w:type="dxa"/>
            <w:vMerge w:val="restart"/>
            <w:tcBorders>
              <w:top w:val="nil"/>
              <w:left w:val="nil"/>
              <w:right w:val="nil"/>
            </w:tcBorders>
            <w:vAlign w:val="bottom"/>
          </w:tcPr>
          <w:p w:rsidR="00213FE9" w:rsidRPr="00AF4AE8" w:rsidRDefault="00213FE9" w:rsidP="001E6E2F">
            <w:pPr>
              <w:autoSpaceDE w:val="0"/>
              <w:autoSpaceDN w:val="0"/>
              <w:adjustRightInd w:val="0"/>
              <w:jc w:val="left"/>
              <w:rPr>
                <w:rFonts w:ascii="宋体" w:hAnsi="宋体"/>
                <w:kern w:val="0"/>
                <w:sz w:val="24"/>
                <w:szCs w:val="24"/>
              </w:rPr>
            </w:pPr>
          </w:p>
        </w:tc>
        <w:tc>
          <w:tcPr>
            <w:tcW w:w="3560" w:type="dxa"/>
            <w:tcBorders>
              <w:left w:val="nil"/>
            </w:tcBorders>
          </w:tcPr>
          <w:p w:rsidR="00213FE9" w:rsidRPr="00AF4AE8" w:rsidRDefault="00213FE9" w:rsidP="001E6E2F">
            <w:pPr>
              <w:spacing w:line="560" w:lineRule="exact"/>
              <w:rPr>
                <w:rFonts w:ascii="Times New Roman" w:hAnsi="Times New Roman"/>
                <w:sz w:val="24"/>
                <w:szCs w:val="24"/>
              </w:rPr>
            </w:pPr>
            <w:r w:rsidRPr="00AF4AE8">
              <w:rPr>
                <w:rFonts w:ascii="Times New Roman" w:hAnsi="Times New Roman" w:hint="eastAsia"/>
                <w:sz w:val="24"/>
                <w:szCs w:val="24"/>
              </w:rPr>
              <w:t>现金流量表</w:t>
            </w:r>
          </w:p>
        </w:tc>
        <w:tc>
          <w:tcPr>
            <w:tcW w:w="2928" w:type="dxa"/>
            <w:vAlign w:val="bottom"/>
          </w:tcPr>
          <w:p w:rsidR="00213FE9" w:rsidRPr="00AF4AE8" w:rsidRDefault="00213FE9" w:rsidP="001E6E2F">
            <w:pPr>
              <w:autoSpaceDE w:val="0"/>
              <w:autoSpaceDN w:val="0"/>
              <w:adjustRightInd w:val="0"/>
              <w:ind w:right="180"/>
              <w:rPr>
                <w:rFonts w:ascii="宋体" w:hAnsi="宋体" w:hint="eastAsia"/>
                <w:kern w:val="0"/>
                <w:sz w:val="24"/>
                <w:szCs w:val="24"/>
              </w:rPr>
            </w:pPr>
          </w:p>
        </w:tc>
        <w:tc>
          <w:tcPr>
            <w:tcW w:w="850" w:type="dxa"/>
            <w:gridSpan w:val="2"/>
            <w:tcBorders>
              <w:right w:val="nil"/>
            </w:tcBorders>
            <w:vAlign w:val="bottom"/>
          </w:tcPr>
          <w:p w:rsidR="00213FE9" w:rsidRPr="00AF4AE8" w:rsidRDefault="00213FE9" w:rsidP="001E6E2F">
            <w:pPr>
              <w:autoSpaceDE w:val="0"/>
              <w:autoSpaceDN w:val="0"/>
              <w:adjustRightInd w:val="0"/>
              <w:ind w:right="180"/>
              <w:jc w:val="center"/>
              <w:rPr>
                <w:rFonts w:ascii="宋体" w:hAnsi="宋体" w:cs="Arial"/>
                <w:w w:val="89"/>
                <w:kern w:val="0"/>
                <w:sz w:val="24"/>
                <w:szCs w:val="24"/>
              </w:rPr>
            </w:pPr>
            <w:r w:rsidRPr="00AF4AE8">
              <w:rPr>
                <w:rFonts w:ascii="宋体" w:hAnsi="宋体" w:cs="Arial" w:hint="eastAsia"/>
                <w:w w:val="89"/>
                <w:kern w:val="0"/>
                <w:sz w:val="24"/>
                <w:szCs w:val="24"/>
              </w:rPr>
              <w:t>7</w:t>
            </w:r>
          </w:p>
        </w:tc>
      </w:tr>
      <w:tr w:rsidR="00213FE9" w:rsidRPr="00AF4AE8" w:rsidTr="001E6E2F">
        <w:trPr>
          <w:trHeight w:val="560"/>
        </w:trPr>
        <w:tc>
          <w:tcPr>
            <w:tcW w:w="600" w:type="dxa"/>
            <w:vMerge/>
            <w:tcBorders>
              <w:left w:val="nil"/>
              <w:right w:val="nil"/>
            </w:tcBorders>
            <w:vAlign w:val="bottom"/>
          </w:tcPr>
          <w:p w:rsidR="00213FE9" w:rsidRPr="00AF4AE8" w:rsidRDefault="00213FE9" w:rsidP="001E6E2F">
            <w:pPr>
              <w:autoSpaceDE w:val="0"/>
              <w:autoSpaceDN w:val="0"/>
              <w:adjustRightInd w:val="0"/>
              <w:jc w:val="left"/>
              <w:rPr>
                <w:rFonts w:ascii="宋体" w:hAnsi="宋体"/>
                <w:kern w:val="0"/>
                <w:sz w:val="24"/>
                <w:szCs w:val="24"/>
              </w:rPr>
            </w:pPr>
          </w:p>
        </w:tc>
        <w:tc>
          <w:tcPr>
            <w:tcW w:w="3560" w:type="dxa"/>
            <w:tcBorders>
              <w:left w:val="nil"/>
            </w:tcBorders>
          </w:tcPr>
          <w:p w:rsidR="00213FE9" w:rsidRPr="00AF4AE8" w:rsidRDefault="00213FE9" w:rsidP="001E6E2F">
            <w:pPr>
              <w:spacing w:line="560" w:lineRule="exact"/>
              <w:rPr>
                <w:rFonts w:ascii="Times New Roman" w:hAnsi="Times New Roman" w:hint="eastAsia"/>
                <w:sz w:val="24"/>
                <w:szCs w:val="24"/>
              </w:rPr>
            </w:pPr>
            <w:r w:rsidRPr="00AF4AE8">
              <w:rPr>
                <w:rFonts w:ascii="Times New Roman" w:hAnsi="Times New Roman" w:hint="eastAsia"/>
                <w:sz w:val="24"/>
                <w:szCs w:val="24"/>
              </w:rPr>
              <w:t>固定资产明细表</w:t>
            </w:r>
          </w:p>
        </w:tc>
        <w:tc>
          <w:tcPr>
            <w:tcW w:w="2928" w:type="dxa"/>
            <w:vAlign w:val="bottom"/>
          </w:tcPr>
          <w:p w:rsidR="00213FE9" w:rsidRPr="00AF4AE8" w:rsidRDefault="00213FE9" w:rsidP="001E6E2F">
            <w:pPr>
              <w:autoSpaceDE w:val="0"/>
              <w:autoSpaceDN w:val="0"/>
              <w:adjustRightInd w:val="0"/>
              <w:ind w:right="180"/>
              <w:rPr>
                <w:rFonts w:ascii="宋体" w:hAnsi="宋体" w:hint="eastAsia"/>
                <w:kern w:val="0"/>
                <w:sz w:val="24"/>
                <w:szCs w:val="24"/>
              </w:rPr>
            </w:pPr>
          </w:p>
        </w:tc>
        <w:tc>
          <w:tcPr>
            <w:tcW w:w="850" w:type="dxa"/>
            <w:gridSpan w:val="2"/>
            <w:tcBorders>
              <w:right w:val="nil"/>
            </w:tcBorders>
            <w:vAlign w:val="bottom"/>
          </w:tcPr>
          <w:p w:rsidR="00213FE9" w:rsidRPr="00AF4AE8" w:rsidRDefault="00213FE9" w:rsidP="001E6E2F">
            <w:pPr>
              <w:autoSpaceDE w:val="0"/>
              <w:autoSpaceDN w:val="0"/>
              <w:adjustRightInd w:val="0"/>
              <w:ind w:right="180"/>
              <w:jc w:val="center"/>
              <w:rPr>
                <w:rFonts w:ascii="宋体" w:hAnsi="宋体" w:cs="Arial" w:hint="eastAsia"/>
                <w:w w:val="89"/>
                <w:kern w:val="0"/>
                <w:sz w:val="24"/>
                <w:szCs w:val="24"/>
              </w:rPr>
            </w:pPr>
            <w:r w:rsidRPr="00AF4AE8">
              <w:rPr>
                <w:rFonts w:ascii="宋体" w:hAnsi="宋体" w:cs="Arial" w:hint="eastAsia"/>
                <w:w w:val="89"/>
                <w:kern w:val="0"/>
                <w:sz w:val="24"/>
                <w:szCs w:val="24"/>
              </w:rPr>
              <w:t>8</w:t>
            </w:r>
          </w:p>
        </w:tc>
      </w:tr>
      <w:tr w:rsidR="00213FE9" w:rsidRPr="00AF4AE8" w:rsidTr="001E6E2F">
        <w:trPr>
          <w:trHeight w:val="560"/>
        </w:trPr>
        <w:tc>
          <w:tcPr>
            <w:tcW w:w="600" w:type="dxa"/>
            <w:vMerge/>
            <w:tcBorders>
              <w:left w:val="nil"/>
              <w:bottom w:val="nil"/>
              <w:right w:val="nil"/>
            </w:tcBorders>
            <w:vAlign w:val="bottom"/>
          </w:tcPr>
          <w:p w:rsidR="00213FE9" w:rsidRPr="00AF4AE8" w:rsidRDefault="00213FE9" w:rsidP="001E6E2F">
            <w:pPr>
              <w:autoSpaceDE w:val="0"/>
              <w:autoSpaceDN w:val="0"/>
              <w:adjustRightInd w:val="0"/>
              <w:jc w:val="left"/>
              <w:rPr>
                <w:rFonts w:ascii="宋体" w:hAnsi="宋体"/>
                <w:kern w:val="0"/>
                <w:sz w:val="24"/>
                <w:szCs w:val="24"/>
              </w:rPr>
            </w:pPr>
          </w:p>
        </w:tc>
        <w:tc>
          <w:tcPr>
            <w:tcW w:w="3560" w:type="dxa"/>
            <w:tcBorders>
              <w:left w:val="nil"/>
            </w:tcBorders>
          </w:tcPr>
          <w:p w:rsidR="00213FE9" w:rsidRPr="00AF4AE8" w:rsidRDefault="00213FE9" w:rsidP="001E6E2F">
            <w:pPr>
              <w:spacing w:line="560" w:lineRule="exact"/>
              <w:rPr>
                <w:rFonts w:ascii="Times New Roman" w:hAnsi="Times New Roman" w:hint="eastAsia"/>
                <w:sz w:val="24"/>
                <w:szCs w:val="24"/>
              </w:rPr>
            </w:pPr>
            <w:r w:rsidRPr="00AF4AE8">
              <w:rPr>
                <w:rFonts w:ascii="Times New Roman" w:hAnsi="Times New Roman" w:hint="eastAsia"/>
                <w:sz w:val="24"/>
                <w:szCs w:val="24"/>
              </w:rPr>
              <w:t>财务报表附注</w:t>
            </w:r>
          </w:p>
        </w:tc>
        <w:tc>
          <w:tcPr>
            <w:tcW w:w="2928" w:type="dxa"/>
            <w:vAlign w:val="bottom"/>
          </w:tcPr>
          <w:p w:rsidR="00213FE9" w:rsidRPr="00AF4AE8" w:rsidRDefault="00213FE9" w:rsidP="001E6E2F">
            <w:pPr>
              <w:autoSpaceDE w:val="0"/>
              <w:autoSpaceDN w:val="0"/>
              <w:adjustRightInd w:val="0"/>
              <w:ind w:right="180"/>
              <w:rPr>
                <w:rFonts w:ascii="宋体" w:hAnsi="宋体" w:hint="eastAsia"/>
                <w:kern w:val="0"/>
                <w:sz w:val="24"/>
                <w:szCs w:val="24"/>
              </w:rPr>
            </w:pPr>
          </w:p>
        </w:tc>
        <w:tc>
          <w:tcPr>
            <w:tcW w:w="850" w:type="dxa"/>
            <w:gridSpan w:val="2"/>
            <w:tcBorders>
              <w:right w:val="nil"/>
            </w:tcBorders>
            <w:vAlign w:val="bottom"/>
          </w:tcPr>
          <w:p w:rsidR="00213FE9" w:rsidRPr="00AF4AE8" w:rsidRDefault="00213FE9" w:rsidP="001E6E2F">
            <w:pPr>
              <w:autoSpaceDE w:val="0"/>
              <w:autoSpaceDN w:val="0"/>
              <w:adjustRightInd w:val="0"/>
              <w:ind w:right="180"/>
              <w:jc w:val="center"/>
              <w:rPr>
                <w:rFonts w:ascii="宋体" w:hAnsi="宋体" w:cs="Arial" w:hint="eastAsia"/>
                <w:w w:val="89"/>
                <w:kern w:val="0"/>
                <w:sz w:val="24"/>
                <w:szCs w:val="24"/>
              </w:rPr>
            </w:pPr>
            <w:r w:rsidRPr="00AF4AE8">
              <w:rPr>
                <w:rFonts w:ascii="宋体" w:hAnsi="宋体" w:cs="Arial" w:hint="eastAsia"/>
                <w:w w:val="89"/>
                <w:kern w:val="0"/>
                <w:sz w:val="24"/>
                <w:szCs w:val="24"/>
              </w:rPr>
              <w:t>9-28</w:t>
            </w:r>
          </w:p>
        </w:tc>
      </w:tr>
      <w:tr w:rsidR="00213FE9" w:rsidRPr="00AF4AE8" w:rsidTr="001E6E2F">
        <w:trPr>
          <w:trHeight w:val="560"/>
        </w:trPr>
        <w:tc>
          <w:tcPr>
            <w:tcW w:w="600" w:type="dxa"/>
            <w:tcBorders>
              <w:left w:val="nil"/>
              <w:bottom w:val="nil"/>
              <w:right w:val="nil"/>
            </w:tcBorders>
            <w:vAlign w:val="bottom"/>
          </w:tcPr>
          <w:p w:rsidR="00213FE9" w:rsidRPr="00AF4AE8" w:rsidRDefault="00213FE9" w:rsidP="001E6E2F">
            <w:pPr>
              <w:autoSpaceDE w:val="0"/>
              <w:autoSpaceDN w:val="0"/>
              <w:adjustRightInd w:val="0"/>
              <w:jc w:val="left"/>
              <w:rPr>
                <w:rFonts w:ascii="宋体" w:hAnsi="宋体"/>
                <w:kern w:val="0"/>
                <w:sz w:val="24"/>
                <w:szCs w:val="24"/>
              </w:rPr>
            </w:pPr>
          </w:p>
        </w:tc>
        <w:tc>
          <w:tcPr>
            <w:tcW w:w="3560" w:type="dxa"/>
            <w:tcBorders>
              <w:left w:val="nil"/>
            </w:tcBorders>
          </w:tcPr>
          <w:p w:rsidR="00213FE9" w:rsidRPr="00AF4AE8" w:rsidRDefault="00213FE9" w:rsidP="001E6E2F">
            <w:pPr>
              <w:spacing w:line="560" w:lineRule="exact"/>
              <w:rPr>
                <w:rFonts w:ascii="Times New Roman" w:hAnsi="Times New Roman" w:hint="eastAsia"/>
                <w:sz w:val="24"/>
                <w:szCs w:val="24"/>
              </w:rPr>
            </w:pPr>
            <w:r w:rsidRPr="00AF4AE8">
              <w:rPr>
                <w:rFonts w:ascii="Times New Roman" w:hAnsi="Times New Roman" w:hint="eastAsia"/>
                <w:sz w:val="24"/>
                <w:szCs w:val="24"/>
              </w:rPr>
              <w:t>专项信息审核报告</w:t>
            </w:r>
          </w:p>
        </w:tc>
        <w:tc>
          <w:tcPr>
            <w:tcW w:w="2928" w:type="dxa"/>
            <w:vAlign w:val="bottom"/>
          </w:tcPr>
          <w:p w:rsidR="00213FE9" w:rsidRPr="00AF4AE8" w:rsidRDefault="00213FE9" w:rsidP="001E6E2F">
            <w:pPr>
              <w:autoSpaceDE w:val="0"/>
              <w:autoSpaceDN w:val="0"/>
              <w:adjustRightInd w:val="0"/>
              <w:ind w:right="180"/>
              <w:rPr>
                <w:rFonts w:ascii="宋体" w:hAnsi="宋体" w:hint="eastAsia"/>
                <w:kern w:val="0"/>
                <w:sz w:val="24"/>
                <w:szCs w:val="24"/>
              </w:rPr>
            </w:pPr>
          </w:p>
        </w:tc>
        <w:tc>
          <w:tcPr>
            <w:tcW w:w="850" w:type="dxa"/>
            <w:gridSpan w:val="2"/>
            <w:tcBorders>
              <w:right w:val="nil"/>
            </w:tcBorders>
            <w:vAlign w:val="bottom"/>
          </w:tcPr>
          <w:p w:rsidR="00213FE9" w:rsidRPr="00AF4AE8" w:rsidRDefault="00213FE9" w:rsidP="001E6E2F">
            <w:pPr>
              <w:autoSpaceDE w:val="0"/>
              <w:autoSpaceDN w:val="0"/>
              <w:adjustRightInd w:val="0"/>
              <w:ind w:right="180"/>
              <w:jc w:val="center"/>
              <w:rPr>
                <w:rFonts w:ascii="宋体" w:hAnsi="宋体" w:cs="Arial" w:hint="eastAsia"/>
                <w:w w:val="89"/>
                <w:kern w:val="0"/>
                <w:sz w:val="24"/>
                <w:szCs w:val="24"/>
              </w:rPr>
            </w:pPr>
            <w:r w:rsidRPr="00AF4AE8">
              <w:rPr>
                <w:rFonts w:ascii="宋体" w:hAnsi="宋体" w:cs="Arial" w:hint="eastAsia"/>
                <w:w w:val="89"/>
                <w:kern w:val="0"/>
                <w:sz w:val="24"/>
                <w:szCs w:val="24"/>
              </w:rPr>
              <w:t>29-</w:t>
            </w:r>
            <w:r>
              <w:rPr>
                <w:rFonts w:ascii="宋体" w:hAnsi="宋体" w:cs="Arial" w:hint="eastAsia"/>
                <w:w w:val="89"/>
                <w:kern w:val="0"/>
                <w:sz w:val="24"/>
                <w:szCs w:val="24"/>
              </w:rPr>
              <w:t>34</w:t>
            </w:r>
          </w:p>
        </w:tc>
      </w:tr>
      <w:tr w:rsidR="00213FE9" w:rsidRPr="00AF4AE8" w:rsidTr="001E6E2F">
        <w:trPr>
          <w:gridAfter w:val="3"/>
          <w:wAfter w:w="3778" w:type="dxa"/>
          <w:trHeight w:val="844"/>
        </w:trPr>
        <w:tc>
          <w:tcPr>
            <w:tcW w:w="600" w:type="dxa"/>
            <w:tcBorders>
              <w:top w:val="nil"/>
              <w:left w:val="nil"/>
              <w:bottom w:val="nil"/>
              <w:right w:val="nil"/>
            </w:tcBorders>
            <w:vAlign w:val="bottom"/>
          </w:tcPr>
          <w:p w:rsidR="00213FE9" w:rsidRPr="00AF4AE8" w:rsidRDefault="00213FE9" w:rsidP="001E6E2F">
            <w:pPr>
              <w:autoSpaceDE w:val="0"/>
              <w:autoSpaceDN w:val="0"/>
              <w:adjustRightInd w:val="0"/>
              <w:jc w:val="left"/>
              <w:rPr>
                <w:rFonts w:ascii="宋体" w:hAnsi="宋体" w:cs="黑体"/>
                <w:kern w:val="0"/>
                <w:sz w:val="24"/>
                <w:szCs w:val="24"/>
              </w:rPr>
            </w:pPr>
            <w:r w:rsidRPr="00AF4AE8">
              <w:rPr>
                <w:rFonts w:ascii="宋体" w:hAnsi="宋体" w:cs="黑体" w:hint="eastAsia"/>
                <w:kern w:val="0"/>
                <w:sz w:val="24"/>
                <w:szCs w:val="24"/>
              </w:rPr>
              <w:t>三、</w:t>
            </w:r>
          </w:p>
        </w:tc>
        <w:tc>
          <w:tcPr>
            <w:tcW w:w="3560" w:type="dxa"/>
            <w:tcBorders>
              <w:left w:val="nil"/>
              <w:right w:val="nil"/>
            </w:tcBorders>
            <w:vAlign w:val="bottom"/>
          </w:tcPr>
          <w:p w:rsidR="00213FE9" w:rsidRPr="00AF4AE8" w:rsidRDefault="00213FE9" w:rsidP="001E6E2F">
            <w:pPr>
              <w:autoSpaceDE w:val="0"/>
              <w:autoSpaceDN w:val="0"/>
              <w:adjustRightInd w:val="0"/>
              <w:ind w:left="140"/>
              <w:jc w:val="left"/>
              <w:rPr>
                <w:rFonts w:ascii="宋体" w:hAnsi="宋体" w:cs="黑体" w:hint="eastAsia"/>
                <w:kern w:val="0"/>
                <w:sz w:val="24"/>
                <w:szCs w:val="24"/>
              </w:rPr>
            </w:pPr>
          </w:p>
          <w:p w:rsidR="00213FE9" w:rsidRPr="00AF4AE8" w:rsidRDefault="00213FE9" w:rsidP="001E6E2F">
            <w:pPr>
              <w:autoSpaceDE w:val="0"/>
              <w:autoSpaceDN w:val="0"/>
              <w:adjustRightInd w:val="0"/>
              <w:ind w:left="140"/>
              <w:jc w:val="left"/>
              <w:rPr>
                <w:rFonts w:ascii="宋体" w:hAnsi="宋体" w:cs="黑体" w:hint="eastAsia"/>
                <w:kern w:val="0"/>
                <w:sz w:val="24"/>
                <w:szCs w:val="24"/>
              </w:rPr>
            </w:pPr>
          </w:p>
          <w:p w:rsidR="00213FE9" w:rsidRPr="00AF4AE8" w:rsidRDefault="00213FE9" w:rsidP="001E6E2F">
            <w:pPr>
              <w:autoSpaceDE w:val="0"/>
              <w:autoSpaceDN w:val="0"/>
              <w:adjustRightInd w:val="0"/>
              <w:ind w:left="140"/>
              <w:jc w:val="left"/>
              <w:rPr>
                <w:rFonts w:ascii="宋体" w:hAnsi="宋体" w:cs="黑体" w:hint="eastAsia"/>
                <w:kern w:val="0"/>
                <w:sz w:val="24"/>
                <w:szCs w:val="24"/>
              </w:rPr>
            </w:pPr>
            <w:r w:rsidRPr="00AF4AE8">
              <w:rPr>
                <w:rFonts w:ascii="宋体" w:hAnsi="宋体" w:cs="黑体" w:hint="eastAsia"/>
                <w:kern w:val="0"/>
                <w:sz w:val="24"/>
                <w:szCs w:val="24"/>
              </w:rPr>
              <w:t>会计师事务所营业执照、执业证</w:t>
            </w:r>
          </w:p>
          <w:p w:rsidR="00213FE9" w:rsidRPr="00AF4AE8" w:rsidRDefault="00213FE9" w:rsidP="001E6E2F">
            <w:pPr>
              <w:autoSpaceDE w:val="0"/>
              <w:autoSpaceDN w:val="0"/>
              <w:adjustRightInd w:val="0"/>
              <w:ind w:left="140"/>
              <w:jc w:val="left"/>
              <w:rPr>
                <w:rFonts w:ascii="宋体" w:hAnsi="宋体" w:cs="黑体"/>
                <w:kern w:val="0"/>
                <w:sz w:val="24"/>
                <w:szCs w:val="24"/>
              </w:rPr>
            </w:pPr>
            <w:r w:rsidRPr="00AF4AE8">
              <w:rPr>
                <w:rFonts w:ascii="宋体" w:hAnsi="宋体" w:cs="黑体" w:hint="eastAsia"/>
                <w:kern w:val="0"/>
                <w:sz w:val="24"/>
                <w:szCs w:val="24"/>
              </w:rPr>
              <w:t>书及注册会计师证书复印件</w:t>
            </w:r>
          </w:p>
        </w:tc>
      </w:tr>
    </w:tbl>
    <w:p w:rsidR="00213FE9" w:rsidRPr="00AF4AE8" w:rsidRDefault="00213FE9" w:rsidP="00213FE9">
      <w:pPr>
        <w:autoSpaceDE w:val="0"/>
        <w:autoSpaceDN w:val="0"/>
        <w:adjustRightInd w:val="0"/>
        <w:ind w:right="180"/>
        <w:jc w:val="center"/>
        <w:sectPr w:rsidR="00213FE9" w:rsidRPr="00AF4AE8">
          <w:pgSz w:w="11900" w:h="16838"/>
          <w:pgMar w:top="1211" w:right="2140" w:bottom="1440" w:left="1800" w:header="720" w:footer="720" w:gutter="0"/>
          <w:cols w:space="720"/>
        </w:sectPr>
      </w:pPr>
      <w:r w:rsidRPr="00AF4AE8">
        <w:rPr>
          <w:rFonts w:hint="eastAsia"/>
        </w:rPr>
        <w:t xml:space="preserve">                                                                   </w:t>
      </w:r>
      <w:r w:rsidRPr="00AF4AE8">
        <w:rPr>
          <w:rFonts w:ascii="宋体" w:hAnsi="宋体" w:cs="Arial" w:hint="eastAsia"/>
          <w:w w:val="89"/>
          <w:kern w:val="0"/>
          <w:sz w:val="24"/>
          <w:szCs w:val="24"/>
        </w:rPr>
        <w:t xml:space="preserve">  </w:t>
      </w:r>
    </w:p>
    <w:p w:rsidR="00213FE9" w:rsidRPr="00AF4AE8" w:rsidRDefault="00213FE9" w:rsidP="00213FE9">
      <w:pPr>
        <w:jc w:val="center"/>
        <w:rPr>
          <w:rFonts w:ascii="隶书" w:eastAsia="隶书" w:hAnsi="Times New Roman" w:hint="eastAsia"/>
          <w:b/>
          <w:sz w:val="72"/>
          <w:szCs w:val="72"/>
        </w:rPr>
      </w:pPr>
      <w:r w:rsidRPr="00AF4AE8">
        <w:rPr>
          <w:rFonts w:ascii="隶书" w:eastAsia="隶书" w:hAnsi="Times New Roman" w:hint="eastAsia"/>
          <w:b/>
          <w:sz w:val="72"/>
          <w:szCs w:val="72"/>
        </w:rPr>
        <w:lastRenderedPageBreak/>
        <w:t>审 计 报 告</w:t>
      </w:r>
    </w:p>
    <w:p w:rsidR="00213FE9" w:rsidRPr="00AF4AE8" w:rsidRDefault="00213FE9" w:rsidP="00213FE9">
      <w:pPr>
        <w:spacing w:line="0" w:lineRule="atLeast"/>
        <w:ind w:left="3600"/>
        <w:rPr>
          <w:rFonts w:ascii="Arial Narrow" w:eastAsia="仿宋_GB2312" w:hAnsi="Arial Narrow"/>
          <w:b/>
          <w:sz w:val="28"/>
          <w:szCs w:val="28"/>
        </w:rPr>
      </w:pPr>
    </w:p>
    <w:p w:rsidR="00213FE9" w:rsidRPr="00AF4AE8" w:rsidRDefault="00213FE9" w:rsidP="00213FE9">
      <w:pPr>
        <w:spacing w:line="360" w:lineRule="auto"/>
        <w:jc w:val="right"/>
        <w:rPr>
          <w:rFonts w:ascii="黑体" w:eastAsia="黑体" w:hAnsi="黑体"/>
          <w:sz w:val="24"/>
          <w:szCs w:val="24"/>
        </w:rPr>
      </w:pPr>
      <w:r w:rsidRPr="00AF4AE8">
        <w:rPr>
          <w:rFonts w:ascii="黑体" w:eastAsia="黑体" w:hAnsi="黑体" w:hint="eastAsia"/>
          <w:sz w:val="24"/>
          <w:szCs w:val="24"/>
        </w:rPr>
        <w:t>晋中</w:t>
      </w:r>
      <w:proofErr w:type="gramStart"/>
      <w:r w:rsidRPr="00AF4AE8">
        <w:rPr>
          <w:rFonts w:ascii="黑体" w:eastAsia="黑体" w:hAnsi="黑体" w:hint="eastAsia"/>
          <w:sz w:val="24"/>
          <w:szCs w:val="24"/>
        </w:rPr>
        <w:t>祥财审</w:t>
      </w:r>
      <w:proofErr w:type="gramEnd"/>
      <w:r w:rsidRPr="00AF4AE8">
        <w:rPr>
          <w:rFonts w:ascii="黑体" w:eastAsia="黑体" w:hAnsi="黑体" w:hint="eastAsia"/>
          <w:sz w:val="24"/>
          <w:szCs w:val="24"/>
        </w:rPr>
        <w:t>[2019]00</w:t>
      </w:r>
      <w:r>
        <w:rPr>
          <w:rFonts w:ascii="黑体" w:eastAsia="黑体" w:hAnsi="黑体" w:hint="eastAsia"/>
          <w:sz w:val="24"/>
          <w:szCs w:val="24"/>
        </w:rPr>
        <w:t>18</w:t>
      </w:r>
      <w:r w:rsidRPr="00AF4AE8">
        <w:rPr>
          <w:rFonts w:ascii="黑体" w:eastAsia="黑体" w:hAnsi="黑体"/>
          <w:sz w:val="24"/>
          <w:szCs w:val="24"/>
        </w:rPr>
        <w:t>号</w:t>
      </w:r>
    </w:p>
    <w:p w:rsidR="00213FE9" w:rsidRPr="00AF4AE8" w:rsidRDefault="00213FE9" w:rsidP="00213FE9">
      <w:pPr>
        <w:spacing w:line="200" w:lineRule="exact"/>
        <w:rPr>
          <w:rFonts w:eastAsia="Times New Roman"/>
        </w:rPr>
      </w:pPr>
    </w:p>
    <w:p w:rsidR="00213FE9" w:rsidRPr="00AF4AE8" w:rsidRDefault="00213FE9" w:rsidP="00213FE9">
      <w:pPr>
        <w:spacing w:line="360" w:lineRule="auto"/>
        <w:rPr>
          <w:rFonts w:ascii="宋体" w:hAnsi="宋体"/>
          <w:sz w:val="28"/>
          <w:szCs w:val="28"/>
        </w:rPr>
      </w:pPr>
      <w:r w:rsidRPr="00AF4AE8">
        <w:rPr>
          <w:rFonts w:ascii="宋体" w:hAnsi="宋体" w:hint="eastAsia"/>
          <w:sz w:val="28"/>
          <w:szCs w:val="28"/>
        </w:rPr>
        <w:t>山西省残疾人福利基金会：</w:t>
      </w:r>
    </w:p>
    <w:p w:rsidR="00213FE9" w:rsidRPr="00AF4AE8" w:rsidRDefault="00213FE9" w:rsidP="00213FE9">
      <w:pPr>
        <w:spacing w:line="360" w:lineRule="auto"/>
        <w:ind w:firstLineChars="177" w:firstLine="496"/>
        <w:rPr>
          <w:rFonts w:ascii="宋体" w:hAnsi="宋体"/>
          <w:sz w:val="28"/>
          <w:szCs w:val="28"/>
        </w:rPr>
      </w:pPr>
      <w:r w:rsidRPr="00AF4AE8">
        <w:rPr>
          <w:rFonts w:ascii="宋体" w:hAnsi="宋体" w:hint="eastAsia"/>
          <w:sz w:val="28"/>
          <w:szCs w:val="28"/>
        </w:rPr>
        <w:t>我们审计了后附的山西省残疾人福利基金会（以下简称为“贵单位”）财务报表，包括</w:t>
      </w:r>
      <w:r w:rsidRPr="00AF4AE8">
        <w:rPr>
          <w:rFonts w:ascii="宋体" w:hAnsi="宋体"/>
          <w:sz w:val="28"/>
          <w:szCs w:val="28"/>
        </w:rPr>
        <w:t>201</w:t>
      </w:r>
      <w:r w:rsidRPr="00AF4AE8">
        <w:rPr>
          <w:rFonts w:ascii="宋体" w:hAnsi="宋体" w:hint="eastAsia"/>
          <w:sz w:val="28"/>
          <w:szCs w:val="28"/>
        </w:rPr>
        <w:t>8年12月</w:t>
      </w:r>
      <w:r w:rsidRPr="00AF4AE8">
        <w:rPr>
          <w:rFonts w:ascii="宋体" w:hAnsi="宋体"/>
          <w:sz w:val="28"/>
          <w:szCs w:val="28"/>
        </w:rPr>
        <w:t>31</w:t>
      </w:r>
      <w:r w:rsidRPr="00AF4AE8">
        <w:rPr>
          <w:rFonts w:ascii="宋体" w:hAnsi="宋体" w:hint="eastAsia"/>
          <w:sz w:val="28"/>
          <w:szCs w:val="28"/>
        </w:rPr>
        <w:t>日的资产负债表，</w:t>
      </w:r>
      <w:r w:rsidRPr="00AF4AE8">
        <w:rPr>
          <w:rFonts w:ascii="宋体" w:hAnsi="宋体"/>
          <w:sz w:val="28"/>
          <w:szCs w:val="28"/>
        </w:rPr>
        <w:t>201</w:t>
      </w:r>
      <w:r w:rsidRPr="00AF4AE8">
        <w:rPr>
          <w:rFonts w:ascii="宋体" w:hAnsi="宋体" w:hint="eastAsia"/>
          <w:sz w:val="28"/>
          <w:szCs w:val="28"/>
        </w:rPr>
        <w:t>8年度的业务活动表和现金流量表以及财务报表附注。</w:t>
      </w:r>
    </w:p>
    <w:p w:rsidR="00213FE9" w:rsidRPr="00AF4AE8" w:rsidRDefault="00213FE9" w:rsidP="00213FE9">
      <w:pPr>
        <w:spacing w:line="360" w:lineRule="auto"/>
        <w:ind w:firstLineChars="177" w:firstLine="498"/>
        <w:rPr>
          <w:rFonts w:ascii="宋体" w:hAnsi="宋体"/>
          <w:b/>
          <w:sz w:val="28"/>
          <w:szCs w:val="28"/>
        </w:rPr>
      </w:pPr>
      <w:r w:rsidRPr="00AF4AE8">
        <w:rPr>
          <w:rFonts w:ascii="宋体" w:hAnsi="宋体" w:hint="eastAsia"/>
          <w:b/>
          <w:sz w:val="28"/>
          <w:szCs w:val="28"/>
        </w:rPr>
        <w:t>一、管理层对财务报表的责任</w:t>
      </w:r>
    </w:p>
    <w:p w:rsidR="00213FE9" w:rsidRPr="00AF4AE8" w:rsidRDefault="00213FE9" w:rsidP="00213FE9">
      <w:pPr>
        <w:spacing w:line="360" w:lineRule="auto"/>
        <w:ind w:firstLineChars="177" w:firstLine="496"/>
        <w:rPr>
          <w:rFonts w:ascii="宋体" w:hAnsi="宋体"/>
          <w:sz w:val="28"/>
          <w:szCs w:val="28"/>
        </w:rPr>
      </w:pPr>
      <w:r w:rsidRPr="00AF4AE8">
        <w:rPr>
          <w:rFonts w:ascii="宋体" w:hAnsi="宋体" w:hint="eastAsia"/>
          <w:sz w:val="28"/>
          <w:szCs w:val="28"/>
        </w:rPr>
        <w:t>按照《基金会管理条例》和《民间非营利组织会计制度》的规定编制财务报表是贵单位管理层的责任。这种责任包括：（</w:t>
      </w:r>
      <w:r w:rsidRPr="00AF4AE8">
        <w:rPr>
          <w:rFonts w:ascii="宋体" w:hAnsi="宋体"/>
          <w:sz w:val="28"/>
          <w:szCs w:val="28"/>
        </w:rPr>
        <w:t>1</w:t>
      </w:r>
      <w:r w:rsidRPr="00AF4AE8">
        <w:rPr>
          <w:rFonts w:ascii="宋体" w:hAnsi="宋体" w:hint="eastAsia"/>
          <w:sz w:val="28"/>
          <w:szCs w:val="28"/>
        </w:rPr>
        <w:t>）设计、实施和维护与财务报表编制相关的内部控制，以使财务报表不存在由于舞弊或错误而导致的重大错报；（</w:t>
      </w:r>
      <w:r w:rsidRPr="00AF4AE8">
        <w:rPr>
          <w:rFonts w:ascii="宋体" w:hAnsi="宋体"/>
          <w:sz w:val="28"/>
          <w:szCs w:val="28"/>
        </w:rPr>
        <w:t>2</w:t>
      </w:r>
      <w:r w:rsidRPr="00AF4AE8">
        <w:rPr>
          <w:rFonts w:ascii="宋体" w:hAnsi="宋体" w:hint="eastAsia"/>
          <w:sz w:val="28"/>
          <w:szCs w:val="28"/>
        </w:rPr>
        <w:t>）选择和运用恰当的会计政策；（</w:t>
      </w:r>
      <w:r w:rsidRPr="00AF4AE8">
        <w:rPr>
          <w:rFonts w:ascii="宋体" w:hAnsi="宋体"/>
          <w:sz w:val="28"/>
          <w:szCs w:val="28"/>
        </w:rPr>
        <w:t>3</w:t>
      </w:r>
      <w:r w:rsidRPr="00AF4AE8">
        <w:rPr>
          <w:rFonts w:ascii="宋体" w:hAnsi="宋体" w:hint="eastAsia"/>
          <w:sz w:val="28"/>
          <w:szCs w:val="28"/>
        </w:rPr>
        <w:t>）</w:t>
      </w:r>
      <w:proofErr w:type="gramStart"/>
      <w:r w:rsidRPr="00AF4AE8">
        <w:rPr>
          <w:rFonts w:ascii="宋体" w:hAnsi="宋体" w:hint="eastAsia"/>
          <w:sz w:val="28"/>
          <w:szCs w:val="28"/>
        </w:rPr>
        <w:t>作出</w:t>
      </w:r>
      <w:proofErr w:type="gramEnd"/>
      <w:r w:rsidRPr="00AF4AE8">
        <w:rPr>
          <w:rFonts w:ascii="宋体" w:hAnsi="宋体" w:hint="eastAsia"/>
          <w:sz w:val="28"/>
          <w:szCs w:val="28"/>
        </w:rPr>
        <w:t>合理的会计估计。</w:t>
      </w:r>
    </w:p>
    <w:p w:rsidR="00213FE9" w:rsidRPr="00AF4AE8" w:rsidRDefault="00213FE9" w:rsidP="00213FE9">
      <w:pPr>
        <w:spacing w:line="360" w:lineRule="auto"/>
        <w:ind w:firstLineChars="177" w:firstLine="498"/>
        <w:rPr>
          <w:rFonts w:ascii="宋体" w:hAnsi="宋体"/>
          <w:b/>
          <w:sz w:val="28"/>
          <w:szCs w:val="28"/>
        </w:rPr>
      </w:pPr>
      <w:r w:rsidRPr="00AF4AE8">
        <w:rPr>
          <w:rFonts w:ascii="宋体" w:hAnsi="宋体" w:hint="eastAsia"/>
          <w:b/>
          <w:sz w:val="28"/>
          <w:szCs w:val="28"/>
        </w:rPr>
        <w:t>二、注册会计师的责任</w:t>
      </w:r>
    </w:p>
    <w:p w:rsidR="00213FE9" w:rsidRPr="00AF4AE8" w:rsidRDefault="00213FE9" w:rsidP="00213FE9">
      <w:pPr>
        <w:spacing w:line="360" w:lineRule="auto"/>
        <w:ind w:firstLineChars="177" w:firstLine="496"/>
        <w:rPr>
          <w:rFonts w:ascii="宋体" w:hAnsi="宋体"/>
          <w:sz w:val="28"/>
          <w:szCs w:val="28"/>
        </w:rPr>
      </w:pPr>
      <w:r w:rsidRPr="00AF4AE8">
        <w:rPr>
          <w:rFonts w:ascii="宋体" w:hAnsi="宋体" w:hint="eastAsia"/>
          <w:sz w:val="28"/>
          <w:szCs w:val="28"/>
        </w:rPr>
        <w:t>我们的责任是在实施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213FE9" w:rsidRPr="00AF4AE8" w:rsidRDefault="00213FE9" w:rsidP="00213FE9">
      <w:pPr>
        <w:spacing w:line="360" w:lineRule="auto"/>
        <w:ind w:firstLineChars="177" w:firstLine="496"/>
        <w:rPr>
          <w:rFonts w:ascii="宋体" w:hAnsi="宋体"/>
          <w:sz w:val="28"/>
          <w:szCs w:val="28"/>
        </w:rPr>
      </w:pPr>
      <w:r w:rsidRPr="00AF4AE8">
        <w:rPr>
          <w:rFonts w:ascii="宋体" w:hAnsi="宋体" w:hint="eastAsia"/>
          <w:sz w:val="28"/>
          <w:szCs w:val="28"/>
        </w:rPr>
        <w:t>审计工作涉及实施审计程序，以获取有关财务报表金额和披露的审计证据。选择的审计程序取决于注册会计师的判断，包括对由于舞</w:t>
      </w:r>
      <w:r w:rsidRPr="00AF4AE8">
        <w:rPr>
          <w:rFonts w:ascii="宋体" w:hAnsi="宋体" w:hint="eastAsia"/>
          <w:sz w:val="28"/>
          <w:szCs w:val="28"/>
        </w:rPr>
        <w:lastRenderedPageBreak/>
        <w:t>弊或错误导致的财务报表重大错报风险的评估。在进行风险评估时，我们考虑与财务报表编制相关的内部控制，以设计恰当的审计程序，但目的并非对内部控制的有效性发表意见。审计工作还包括评价管理层选用会计政策的恰当性和</w:t>
      </w:r>
      <w:proofErr w:type="gramStart"/>
      <w:r w:rsidRPr="00AF4AE8">
        <w:rPr>
          <w:rFonts w:ascii="宋体" w:hAnsi="宋体" w:hint="eastAsia"/>
          <w:sz w:val="28"/>
          <w:szCs w:val="28"/>
        </w:rPr>
        <w:t>作出</w:t>
      </w:r>
      <w:proofErr w:type="gramEnd"/>
      <w:r w:rsidRPr="00AF4AE8">
        <w:rPr>
          <w:rFonts w:ascii="宋体" w:hAnsi="宋体" w:hint="eastAsia"/>
          <w:sz w:val="28"/>
          <w:szCs w:val="28"/>
        </w:rPr>
        <w:t>会计估计的合理性，以及评价财务报表的总</w:t>
      </w:r>
      <w:proofErr w:type="gramStart"/>
      <w:r w:rsidRPr="00AF4AE8">
        <w:rPr>
          <w:rFonts w:ascii="宋体" w:hAnsi="宋体" w:hint="eastAsia"/>
          <w:sz w:val="28"/>
          <w:szCs w:val="28"/>
        </w:rPr>
        <w:t>体列</w:t>
      </w:r>
      <w:proofErr w:type="gramEnd"/>
      <w:r w:rsidRPr="00AF4AE8">
        <w:rPr>
          <w:rFonts w:ascii="宋体" w:hAnsi="宋体" w:hint="eastAsia"/>
          <w:sz w:val="28"/>
          <w:szCs w:val="28"/>
        </w:rPr>
        <w:t>报。</w:t>
      </w:r>
    </w:p>
    <w:p w:rsidR="00213FE9" w:rsidRPr="00AF4AE8" w:rsidRDefault="00213FE9" w:rsidP="00213FE9">
      <w:pPr>
        <w:spacing w:line="360" w:lineRule="auto"/>
        <w:ind w:firstLineChars="177" w:firstLine="496"/>
        <w:rPr>
          <w:rFonts w:ascii="宋体" w:hAnsi="宋体"/>
          <w:sz w:val="28"/>
          <w:szCs w:val="28"/>
        </w:rPr>
      </w:pPr>
      <w:r w:rsidRPr="00AF4AE8">
        <w:rPr>
          <w:rFonts w:ascii="宋体" w:hAnsi="宋体" w:hint="eastAsia"/>
          <w:sz w:val="28"/>
          <w:szCs w:val="28"/>
        </w:rPr>
        <w:t>我们相信，我们获取的审计证据是充分、适当的，为发表审计意见提供了基础。</w:t>
      </w:r>
    </w:p>
    <w:p w:rsidR="00213FE9" w:rsidRPr="00AF4AE8" w:rsidRDefault="00213FE9" w:rsidP="00213FE9">
      <w:pPr>
        <w:spacing w:line="360" w:lineRule="auto"/>
        <w:ind w:firstLineChars="177" w:firstLine="498"/>
        <w:rPr>
          <w:rFonts w:ascii="宋体" w:hAnsi="宋体"/>
          <w:b/>
          <w:sz w:val="28"/>
          <w:szCs w:val="28"/>
        </w:rPr>
      </w:pPr>
      <w:r w:rsidRPr="00AF4AE8">
        <w:rPr>
          <w:rFonts w:ascii="宋体" w:hAnsi="宋体" w:hint="eastAsia"/>
          <w:b/>
          <w:sz w:val="28"/>
          <w:szCs w:val="28"/>
        </w:rPr>
        <w:t>三、基本情况</w:t>
      </w:r>
    </w:p>
    <w:p w:rsidR="00213FE9" w:rsidRPr="00AF4AE8" w:rsidRDefault="00213FE9" w:rsidP="00213FE9">
      <w:pPr>
        <w:spacing w:line="360" w:lineRule="auto"/>
        <w:ind w:firstLineChars="177" w:firstLine="496"/>
        <w:rPr>
          <w:rFonts w:ascii="宋体" w:hAnsi="宋体" w:hint="eastAsia"/>
          <w:sz w:val="28"/>
          <w:szCs w:val="28"/>
        </w:rPr>
      </w:pPr>
      <w:r w:rsidRPr="00AF4AE8">
        <w:rPr>
          <w:rFonts w:ascii="宋体" w:hAnsi="宋体"/>
          <w:sz w:val="28"/>
          <w:szCs w:val="28"/>
        </w:rPr>
        <w:t>1</w:t>
      </w:r>
      <w:r w:rsidRPr="00AF4AE8">
        <w:rPr>
          <w:rFonts w:ascii="宋体" w:hAnsi="宋体" w:hint="eastAsia"/>
          <w:sz w:val="28"/>
          <w:szCs w:val="28"/>
        </w:rPr>
        <w:t>、山西省残疾人福利基金会登记证号</w:t>
      </w:r>
      <w:proofErr w:type="gramStart"/>
      <w:r w:rsidRPr="00AF4AE8">
        <w:rPr>
          <w:rFonts w:ascii="宋体" w:hAnsi="宋体" w:hint="eastAsia"/>
          <w:sz w:val="28"/>
          <w:szCs w:val="28"/>
        </w:rPr>
        <w:t>为基证字</w:t>
      </w:r>
      <w:proofErr w:type="gramEnd"/>
      <w:r w:rsidRPr="00AF4AE8">
        <w:rPr>
          <w:rFonts w:ascii="宋体" w:hAnsi="宋体" w:hint="eastAsia"/>
          <w:sz w:val="28"/>
          <w:szCs w:val="28"/>
        </w:rPr>
        <w:t>第018号， 2017年8月9日领取了新的基金会法人登记证书，统一社会信用代码：53140000792203323E，基金会登记证书有效日期：2017年8月9日 至2021年8月8日，法定代表人为董先，主要经费来源为接受捐赠，住所为</w:t>
      </w:r>
      <w:proofErr w:type="gramStart"/>
      <w:r w:rsidRPr="00AF4AE8">
        <w:rPr>
          <w:rFonts w:ascii="宋体" w:hAnsi="宋体" w:hint="eastAsia"/>
          <w:sz w:val="28"/>
          <w:szCs w:val="28"/>
        </w:rPr>
        <w:t>太原市寇庄西路</w:t>
      </w:r>
      <w:proofErr w:type="gramEnd"/>
      <w:r w:rsidRPr="00AF4AE8">
        <w:rPr>
          <w:rFonts w:ascii="宋体" w:hAnsi="宋体" w:hint="eastAsia"/>
          <w:sz w:val="28"/>
          <w:szCs w:val="28"/>
        </w:rPr>
        <w:t>42号，业务主管单位为山西省残疾人联合会，业务范围为开展助残公益活动。</w:t>
      </w:r>
    </w:p>
    <w:p w:rsidR="00213FE9" w:rsidRPr="00AF4AE8" w:rsidRDefault="00213FE9" w:rsidP="00213FE9">
      <w:pPr>
        <w:spacing w:line="360" w:lineRule="auto"/>
        <w:ind w:firstLineChars="177" w:firstLine="496"/>
        <w:rPr>
          <w:rFonts w:ascii="宋体" w:hAnsi="宋体"/>
          <w:sz w:val="28"/>
          <w:szCs w:val="28"/>
        </w:rPr>
      </w:pPr>
      <w:r w:rsidRPr="00AF4AE8">
        <w:rPr>
          <w:rFonts w:ascii="宋体" w:hAnsi="宋体"/>
          <w:sz w:val="28"/>
          <w:szCs w:val="28"/>
        </w:rPr>
        <w:t>2</w:t>
      </w:r>
      <w:r w:rsidRPr="00AF4AE8">
        <w:rPr>
          <w:rFonts w:ascii="宋体" w:hAnsi="宋体" w:hint="eastAsia"/>
          <w:sz w:val="28"/>
          <w:szCs w:val="28"/>
        </w:rPr>
        <w:t>、截止2018年12月31日止，山西省残疾人福利基金会设立0个分支（代表）机构。</w:t>
      </w:r>
    </w:p>
    <w:p w:rsidR="00213FE9" w:rsidRPr="00AF4AE8" w:rsidRDefault="00213FE9" w:rsidP="00213FE9">
      <w:pPr>
        <w:spacing w:line="360" w:lineRule="auto"/>
        <w:ind w:firstLineChars="177" w:firstLine="496"/>
        <w:rPr>
          <w:rFonts w:ascii="宋体" w:hAnsi="宋体"/>
          <w:sz w:val="28"/>
          <w:szCs w:val="28"/>
        </w:rPr>
      </w:pPr>
      <w:r w:rsidRPr="00927CFA">
        <w:rPr>
          <w:rFonts w:ascii="宋体" w:hAnsi="宋体"/>
          <w:sz w:val="28"/>
          <w:szCs w:val="28"/>
        </w:rPr>
        <w:t>3</w:t>
      </w:r>
      <w:r w:rsidRPr="00927CFA">
        <w:rPr>
          <w:rFonts w:ascii="宋体" w:hAnsi="宋体" w:hint="eastAsia"/>
          <w:sz w:val="28"/>
          <w:szCs w:val="28"/>
        </w:rPr>
        <w:t>、截止2018年12月31日，山西省残疾人福利基金会存在对外投资的实体机构</w:t>
      </w:r>
      <w:r>
        <w:rPr>
          <w:rFonts w:ascii="宋体" w:hAnsi="宋体" w:hint="eastAsia"/>
          <w:sz w:val="28"/>
          <w:szCs w:val="28"/>
        </w:rPr>
        <w:t>，详见：财务报表附注四（6）长期股权投资列示</w:t>
      </w:r>
      <w:r w:rsidRPr="00927CFA">
        <w:rPr>
          <w:rFonts w:ascii="宋体" w:hAnsi="宋体" w:hint="eastAsia"/>
          <w:sz w:val="28"/>
          <w:szCs w:val="28"/>
        </w:rPr>
        <w:t>。</w:t>
      </w:r>
    </w:p>
    <w:p w:rsidR="00213FE9" w:rsidRPr="00AF4AE8" w:rsidRDefault="00213FE9" w:rsidP="00213FE9">
      <w:pPr>
        <w:spacing w:line="360" w:lineRule="auto"/>
        <w:ind w:firstLineChars="177" w:firstLine="496"/>
        <w:rPr>
          <w:rFonts w:ascii="宋体" w:hAnsi="宋体"/>
          <w:sz w:val="28"/>
          <w:szCs w:val="28"/>
        </w:rPr>
      </w:pPr>
      <w:r w:rsidRPr="00AF4AE8">
        <w:rPr>
          <w:rFonts w:ascii="宋体" w:hAnsi="宋体"/>
          <w:sz w:val="28"/>
          <w:szCs w:val="28"/>
        </w:rPr>
        <w:t>4</w:t>
      </w:r>
      <w:r w:rsidRPr="00AF4AE8">
        <w:rPr>
          <w:rFonts w:ascii="宋体" w:hAnsi="宋体" w:hint="eastAsia"/>
          <w:sz w:val="28"/>
          <w:szCs w:val="28"/>
        </w:rPr>
        <w:t>、贵单位</w:t>
      </w:r>
      <w:r w:rsidRPr="00AF4AE8">
        <w:rPr>
          <w:rFonts w:ascii="宋体" w:hAnsi="宋体"/>
          <w:sz w:val="28"/>
          <w:szCs w:val="28"/>
        </w:rPr>
        <w:t>201</w:t>
      </w:r>
      <w:r w:rsidRPr="00AF4AE8">
        <w:rPr>
          <w:rFonts w:ascii="宋体" w:hAnsi="宋体" w:hint="eastAsia"/>
          <w:sz w:val="28"/>
          <w:szCs w:val="28"/>
        </w:rPr>
        <w:t>8年末职工11人，其中：工作人员10人，其月人均工资3,203.23元。</w:t>
      </w:r>
    </w:p>
    <w:p w:rsidR="00213FE9" w:rsidRPr="00AF4AE8" w:rsidRDefault="00213FE9" w:rsidP="00213FE9">
      <w:pPr>
        <w:spacing w:line="360" w:lineRule="auto"/>
        <w:ind w:firstLineChars="177" w:firstLine="498"/>
        <w:rPr>
          <w:rFonts w:ascii="宋体" w:hAnsi="宋体"/>
          <w:b/>
          <w:sz w:val="28"/>
          <w:szCs w:val="28"/>
        </w:rPr>
      </w:pPr>
      <w:r w:rsidRPr="00AF4AE8">
        <w:rPr>
          <w:rFonts w:ascii="宋体" w:hAnsi="宋体" w:hint="eastAsia"/>
          <w:b/>
          <w:sz w:val="28"/>
          <w:szCs w:val="28"/>
        </w:rPr>
        <w:t>四、财务状况</w:t>
      </w:r>
    </w:p>
    <w:p w:rsidR="00213FE9" w:rsidRPr="00AF4AE8" w:rsidRDefault="00213FE9" w:rsidP="00213FE9">
      <w:pPr>
        <w:spacing w:line="360" w:lineRule="auto"/>
        <w:ind w:firstLineChars="177" w:firstLine="496"/>
        <w:rPr>
          <w:rFonts w:ascii="宋体" w:hAnsi="宋体"/>
          <w:sz w:val="28"/>
          <w:szCs w:val="28"/>
        </w:rPr>
      </w:pPr>
      <w:r w:rsidRPr="00AF4AE8">
        <w:rPr>
          <w:rFonts w:ascii="宋体" w:hAnsi="宋体"/>
          <w:sz w:val="28"/>
          <w:szCs w:val="28"/>
        </w:rPr>
        <w:lastRenderedPageBreak/>
        <w:t>1</w:t>
      </w:r>
      <w:r w:rsidRPr="00AF4AE8">
        <w:rPr>
          <w:rFonts w:ascii="宋体" w:hAnsi="宋体" w:hint="eastAsia"/>
          <w:sz w:val="28"/>
          <w:szCs w:val="28"/>
        </w:rPr>
        <w:t>、贵单位截止</w:t>
      </w:r>
      <w:r w:rsidRPr="00AF4AE8">
        <w:rPr>
          <w:rFonts w:ascii="宋体" w:hAnsi="宋体"/>
          <w:sz w:val="28"/>
          <w:szCs w:val="28"/>
        </w:rPr>
        <w:t>201</w:t>
      </w:r>
      <w:r w:rsidRPr="00AF4AE8">
        <w:rPr>
          <w:rFonts w:ascii="宋体" w:hAnsi="宋体" w:hint="eastAsia"/>
          <w:sz w:val="28"/>
          <w:szCs w:val="28"/>
        </w:rPr>
        <w:t>8年12月</w:t>
      </w:r>
      <w:r w:rsidRPr="00AF4AE8">
        <w:rPr>
          <w:rFonts w:ascii="宋体" w:hAnsi="宋体"/>
          <w:sz w:val="28"/>
          <w:szCs w:val="28"/>
        </w:rPr>
        <w:t>31</w:t>
      </w:r>
      <w:r w:rsidRPr="00AF4AE8">
        <w:rPr>
          <w:rFonts w:ascii="宋体" w:hAnsi="宋体" w:hint="eastAsia"/>
          <w:sz w:val="28"/>
          <w:szCs w:val="28"/>
        </w:rPr>
        <w:t>日资产总额为47,450,702.18元，其中：货币资金20,493,394.36元，短期投资20,000,000.00元，应收款项1,293,483.40元(其中：应收账款167,906.15元，其他应收款</w:t>
      </w:r>
      <w:r w:rsidRPr="00AF4AE8">
        <w:rPr>
          <w:rFonts w:ascii="宋体" w:hAnsi="宋体"/>
          <w:sz w:val="28"/>
          <w:szCs w:val="28"/>
        </w:rPr>
        <w:t>1,125,577.25</w:t>
      </w:r>
      <w:r w:rsidRPr="00AF4AE8">
        <w:rPr>
          <w:rFonts w:ascii="宋体" w:hAnsi="宋体" w:hint="eastAsia"/>
          <w:sz w:val="28"/>
          <w:szCs w:val="28"/>
        </w:rPr>
        <w:t>元)，存货3,648,573.34元，待摊费用68,000.00元，长期股权投资1,432,726.21元，固定资产净值452,282.12元，无形资产62,242.75元。</w:t>
      </w:r>
    </w:p>
    <w:p w:rsidR="00213FE9" w:rsidRPr="00AF4AE8" w:rsidRDefault="00213FE9" w:rsidP="00213FE9">
      <w:pPr>
        <w:spacing w:line="360" w:lineRule="auto"/>
        <w:ind w:firstLineChars="177" w:firstLine="496"/>
        <w:rPr>
          <w:rFonts w:ascii="宋体" w:hAnsi="宋体"/>
          <w:sz w:val="28"/>
          <w:szCs w:val="28"/>
        </w:rPr>
      </w:pPr>
      <w:r w:rsidRPr="00AF4AE8">
        <w:rPr>
          <w:rFonts w:ascii="宋体" w:hAnsi="宋体"/>
          <w:sz w:val="28"/>
          <w:szCs w:val="28"/>
        </w:rPr>
        <w:t>2</w:t>
      </w:r>
      <w:r w:rsidRPr="00AF4AE8">
        <w:rPr>
          <w:rFonts w:ascii="宋体" w:hAnsi="宋体" w:hint="eastAsia"/>
          <w:sz w:val="28"/>
          <w:szCs w:val="28"/>
        </w:rPr>
        <w:t>、贵单位截止</w:t>
      </w:r>
      <w:r w:rsidRPr="00AF4AE8">
        <w:rPr>
          <w:rFonts w:ascii="宋体" w:hAnsi="宋体"/>
          <w:sz w:val="28"/>
          <w:szCs w:val="28"/>
        </w:rPr>
        <w:t>201</w:t>
      </w:r>
      <w:r w:rsidRPr="00AF4AE8">
        <w:rPr>
          <w:rFonts w:ascii="宋体" w:hAnsi="宋体" w:hint="eastAsia"/>
          <w:sz w:val="28"/>
          <w:szCs w:val="28"/>
        </w:rPr>
        <w:t>8年12月</w:t>
      </w:r>
      <w:r w:rsidRPr="00AF4AE8">
        <w:rPr>
          <w:rFonts w:ascii="宋体" w:hAnsi="宋体"/>
          <w:sz w:val="28"/>
          <w:szCs w:val="28"/>
        </w:rPr>
        <w:t>31</w:t>
      </w:r>
      <w:r w:rsidRPr="00AF4AE8">
        <w:rPr>
          <w:rFonts w:ascii="宋体" w:hAnsi="宋体" w:hint="eastAsia"/>
          <w:sz w:val="28"/>
          <w:szCs w:val="28"/>
        </w:rPr>
        <w:t>日负债总额为1,853,102.43元，其中：流动负债462,461.62元,长期负债1,390,640.81元，受托代理负债0.00元。</w:t>
      </w:r>
    </w:p>
    <w:p w:rsidR="00213FE9" w:rsidRPr="00AF4AE8" w:rsidRDefault="00213FE9" w:rsidP="00213FE9">
      <w:pPr>
        <w:spacing w:line="360" w:lineRule="auto"/>
        <w:ind w:firstLineChars="177" w:firstLine="496"/>
        <w:rPr>
          <w:rFonts w:ascii="宋体" w:hAnsi="宋体"/>
          <w:sz w:val="28"/>
          <w:szCs w:val="28"/>
        </w:rPr>
      </w:pPr>
      <w:r w:rsidRPr="00AF4AE8">
        <w:rPr>
          <w:rFonts w:ascii="宋体" w:hAnsi="宋体"/>
          <w:sz w:val="28"/>
          <w:szCs w:val="28"/>
        </w:rPr>
        <w:t>3</w:t>
      </w:r>
      <w:r w:rsidRPr="00AF4AE8">
        <w:rPr>
          <w:rFonts w:ascii="宋体" w:hAnsi="宋体" w:hint="eastAsia"/>
          <w:sz w:val="28"/>
          <w:szCs w:val="28"/>
        </w:rPr>
        <w:t>、贵单位截止</w:t>
      </w:r>
      <w:r w:rsidRPr="00AF4AE8">
        <w:rPr>
          <w:rFonts w:ascii="宋体" w:hAnsi="宋体"/>
          <w:sz w:val="28"/>
          <w:szCs w:val="28"/>
        </w:rPr>
        <w:t>201</w:t>
      </w:r>
      <w:r w:rsidRPr="00AF4AE8">
        <w:rPr>
          <w:rFonts w:ascii="宋体" w:hAnsi="宋体" w:hint="eastAsia"/>
          <w:sz w:val="28"/>
          <w:szCs w:val="28"/>
        </w:rPr>
        <w:t>8年12月</w:t>
      </w:r>
      <w:r w:rsidRPr="00AF4AE8">
        <w:rPr>
          <w:rFonts w:ascii="宋体" w:hAnsi="宋体"/>
          <w:sz w:val="28"/>
          <w:szCs w:val="28"/>
        </w:rPr>
        <w:t>31</w:t>
      </w:r>
      <w:r w:rsidRPr="00AF4AE8">
        <w:rPr>
          <w:rFonts w:ascii="宋体" w:hAnsi="宋体" w:hint="eastAsia"/>
          <w:sz w:val="28"/>
          <w:szCs w:val="28"/>
        </w:rPr>
        <w:t>日净资产总额45,597,599.75元，其中：非限定性净资产9,542,562.90元，限定性</w:t>
      </w:r>
      <w:r>
        <w:rPr>
          <w:rFonts w:ascii="宋体" w:hAnsi="宋体" w:hint="eastAsia"/>
          <w:sz w:val="28"/>
          <w:szCs w:val="28"/>
        </w:rPr>
        <w:t>净</w:t>
      </w:r>
      <w:r w:rsidRPr="00AF4AE8">
        <w:rPr>
          <w:rFonts w:ascii="宋体" w:hAnsi="宋体" w:hint="eastAsia"/>
          <w:sz w:val="28"/>
          <w:szCs w:val="28"/>
        </w:rPr>
        <w:t>资产36,055,036.85元。</w:t>
      </w:r>
    </w:p>
    <w:p w:rsidR="00213FE9" w:rsidRPr="00AF4AE8" w:rsidRDefault="00213FE9" w:rsidP="00213FE9">
      <w:pPr>
        <w:spacing w:line="360" w:lineRule="auto"/>
        <w:ind w:firstLineChars="177" w:firstLine="498"/>
        <w:rPr>
          <w:rFonts w:ascii="宋体" w:hAnsi="宋体"/>
          <w:b/>
          <w:sz w:val="28"/>
          <w:szCs w:val="28"/>
        </w:rPr>
      </w:pPr>
      <w:r w:rsidRPr="00AF4AE8">
        <w:rPr>
          <w:rFonts w:ascii="宋体" w:hAnsi="宋体" w:hint="eastAsia"/>
          <w:b/>
          <w:sz w:val="28"/>
          <w:szCs w:val="28"/>
        </w:rPr>
        <w:t>五、收支情况</w:t>
      </w:r>
    </w:p>
    <w:p w:rsidR="00213FE9" w:rsidRPr="00AF4AE8" w:rsidRDefault="00213FE9" w:rsidP="00213FE9">
      <w:pPr>
        <w:spacing w:line="360" w:lineRule="auto"/>
        <w:ind w:firstLineChars="177" w:firstLine="496"/>
        <w:rPr>
          <w:rFonts w:ascii="宋体" w:hAnsi="宋体"/>
          <w:sz w:val="28"/>
          <w:szCs w:val="28"/>
        </w:rPr>
      </w:pPr>
      <w:r w:rsidRPr="00AF4AE8">
        <w:rPr>
          <w:rFonts w:ascii="宋体" w:hAnsi="宋体"/>
          <w:sz w:val="28"/>
          <w:szCs w:val="28"/>
        </w:rPr>
        <w:t>1</w:t>
      </w:r>
      <w:r w:rsidRPr="00AF4AE8">
        <w:rPr>
          <w:rFonts w:ascii="宋体" w:hAnsi="宋体" w:hint="eastAsia"/>
          <w:sz w:val="28"/>
          <w:szCs w:val="28"/>
        </w:rPr>
        <w:t>、贵单位</w:t>
      </w:r>
      <w:r w:rsidRPr="00AF4AE8">
        <w:rPr>
          <w:rFonts w:ascii="宋体" w:hAnsi="宋体"/>
          <w:sz w:val="28"/>
          <w:szCs w:val="28"/>
        </w:rPr>
        <w:t>201</w:t>
      </w:r>
      <w:r w:rsidRPr="00AF4AE8">
        <w:rPr>
          <w:rFonts w:ascii="宋体" w:hAnsi="宋体" w:hint="eastAsia"/>
          <w:sz w:val="28"/>
          <w:szCs w:val="28"/>
        </w:rPr>
        <w:t>8年度收入15,422,920.54元，其中：捐赠收入13,017,698.47元,政府补助收入500,000.00元，投资收益1,826,439.72元，其他收入78,782.35元。</w:t>
      </w:r>
    </w:p>
    <w:p w:rsidR="00213FE9" w:rsidRPr="00AF4AE8" w:rsidRDefault="00213FE9" w:rsidP="00213FE9">
      <w:pPr>
        <w:spacing w:line="360" w:lineRule="auto"/>
        <w:ind w:firstLineChars="177" w:firstLine="496"/>
        <w:rPr>
          <w:rFonts w:ascii="宋体" w:hAnsi="宋体"/>
          <w:sz w:val="28"/>
          <w:szCs w:val="28"/>
        </w:rPr>
      </w:pPr>
      <w:r w:rsidRPr="00AF4AE8">
        <w:rPr>
          <w:rFonts w:ascii="宋体" w:hAnsi="宋体"/>
          <w:sz w:val="28"/>
          <w:szCs w:val="28"/>
        </w:rPr>
        <w:t>2</w:t>
      </w:r>
      <w:r w:rsidRPr="00AF4AE8">
        <w:rPr>
          <w:rFonts w:ascii="宋体" w:hAnsi="宋体" w:hint="eastAsia"/>
          <w:sz w:val="28"/>
          <w:szCs w:val="28"/>
        </w:rPr>
        <w:t>、贵单位2018年度费用14,524,117.27元，其中：业务活动成本13,513,545.18元，管理费用1,010,572.09元。</w:t>
      </w:r>
    </w:p>
    <w:p w:rsidR="00213FE9" w:rsidRPr="00AF4AE8" w:rsidRDefault="00213FE9" w:rsidP="00213FE9">
      <w:pPr>
        <w:spacing w:line="360" w:lineRule="auto"/>
        <w:ind w:firstLineChars="177" w:firstLine="498"/>
        <w:rPr>
          <w:rFonts w:ascii="宋体" w:hAnsi="宋体"/>
          <w:b/>
          <w:sz w:val="28"/>
          <w:szCs w:val="28"/>
        </w:rPr>
      </w:pPr>
      <w:r w:rsidRPr="00AF4AE8">
        <w:rPr>
          <w:rFonts w:ascii="宋体" w:hAnsi="宋体" w:hint="eastAsia"/>
          <w:b/>
          <w:sz w:val="28"/>
          <w:szCs w:val="28"/>
        </w:rPr>
        <w:t>六、审计意见</w:t>
      </w:r>
    </w:p>
    <w:p w:rsidR="00213FE9" w:rsidRPr="00AF4AE8" w:rsidRDefault="00213FE9" w:rsidP="00213FE9">
      <w:pPr>
        <w:spacing w:line="360" w:lineRule="auto"/>
        <w:ind w:firstLineChars="177" w:firstLine="496"/>
        <w:rPr>
          <w:rFonts w:ascii="宋体" w:hAnsi="宋体"/>
          <w:sz w:val="28"/>
          <w:szCs w:val="28"/>
        </w:rPr>
      </w:pPr>
      <w:r w:rsidRPr="00AF4AE8">
        <w:rPr>
          <w:rFonts w:ascii="宋体" w:hAnsi="宋体" w:hint="eastAsia"/>
          <w:sz w:val="28"/>
          <w:szCs w:val="28"/>
        </w:rPr>
        <w:t>我们认为，贵单位财务报表已经按照《基金会管理条例》和《民间非营利组织会计制度》的规定编制，在所有重大方面公允反映了贵</w:t>
      </w:r>
      <w:r w:rsidRPr="00AF4AE8">
        <w:rPr>
          <w:rFonts w:ascii="宋体" w:hAnsi="宋体" w:hint="eastAsia"/>
          <w:sz w:val="28"/>
          <w:szCs w:val="28"/>
        </w:rPr>
        <w:lastRenderedPageBreak/>
        <w:t>单位</w:t>
      </w:r>
      <w:r w:rsidRPr="00AF4AE8">
        <w:rPr>
          <w:rFonts w:ascii="宋体" w:hAnsi="宋体"/>
          <w:sz w:val="28"/>
          <w:szCs w:val="28"/>
        </w:rPr>
        <w:t>201</w:t>
      </w:r>
      <w:r w:rsidRPr="00AF4AE8">
        <w:rPr>
          <w:rFonts w:ascii="宋体" w:hAnsi="宋体" w:hint="eastAsia"/>
          <w:sz w:val="28"/>
          <w:szCs w:val="28"/>
        </w:rPr>
        <w:t>8年12月</w:t>
      </w:r>
      <w:r w:rsidRPr="00AF4AE8">
        <w:rPr>
          <w:rFonts w:ascii="宋体" w:hAnsi="宋体"/>
          <w:sz w:val="28"/>
          <w:szCs w:val="28"/>
        </w:rPr>
        <w:t>31</w:t>
      </w:r>
      <w:r w:rsidRPr="00AF4AE8">
        <w:rPr>
          <w:rFonts w:ascii="宋体" w:hAnsi="宋体" w:hint="eastAsia"/>
          <w:sz w:val="28"/>
          <w:szCs w:val="28"/>
        </w:rPr>
        <w:t>日的财务状况以及</w:t>
      </w:r>
      <w:r w:rsidRPr="00AF4AE8">
        <w:rPr>
          <w:rFonts w:ascii="宋体" w:hAnsi="宋体"/>
          <w:sz w:val="28"/>
          <w:szCs w:val="28"/>
        </w:rPr>
        <w:t>201</w:t>
      </w:r>
      <w:r w:rsidRPr="00AF4AE8">
        <w:rPr>
          <w:rFonts w:ascii="宋体" w:hAnsi="宋体" w:hint="eastAsia"/>
          <w:sz w:val="28"/>
          <w:szCs w:val="28"/>
        </w:rPr>
        <w:t>8年度的业务活动成果和现金流量。</w:t>
      </w:r>
    </w:p>
    <w:p w:rsidR="00213FE9" w:rsidRPr="00AF4AE8" w:rsidRDefault="00213FE9" w:rsidP="00213FE9">
      <w:pPr>
        <w:spacing w:line="360" w:lineRule="auto"/>
        <w:rPr>
          <w:rFonts w:ascii="宋体" w:hAnsi="宋体" w:hint="eastAsia"/>
          <w:sz w:val="28"/>
          <w:szCs w:val="28"/>
        </w:rPr>
      </w:pPr>
    </w:p>
    <w:p w:rsidR="00213FE9" w:rsidRPr="00AF4AE8" w:rsidRDefault="00213FE9" w:rsidP="00213FE9">
      <w:pPr>
        <w:spacing w:line="360" w:lineRule="auto"/>
        <w:rPr>
          <w:rFonts w:ascii="宋体" w:hAnsi="宋体" w:hint="eastAsia"/>
          <w:sz w:val="28"/>
          <w:szCs w:val="28"/>
        </w:rPr>
      </w:pPr>
    </w:p>
    <w:p w:rsidR="00213FE9" w:rsidRPr="00AF4AE8" w:rsidRDefault="00213FE9" w:rsidP="00213FE9">
      <w:pPr>
        <w:spacing w:line="360" w:lineRule="auto"/>
        <w:rPr>
          <w:rFonts w:ascii="宋体" w:hAnsi="宋体" w:hint="eastAsia"/>
          <w:sz w:val="28"/>
          <w:szCs w:val="28"/>
        </w:rPr>
      </w:pPr>
    </w:p>
    <w:p w:rsidR="00213FE9" w:rsidRPr="00AF4AE8" w:rsidRDefault="00213FE9" w:rsidP="00213FE9">
      <w:pPr>
        <w:spacing w:line="360" w:lineRule="auto"/>
        <w:rPr>
          <w:rFonts w:ascii="宋体" w:hAnsi="宋体" w:hint="eastAsia"/>
          <w:sz w:val="28"/>
          <w:szCs w:val="28"/>
        </w:rPr>
      </w:pPr>
    </w:p>
    <w:p w:rsidR="00213FE9" w:rsidRPr="00AF4AE8" w:rsidRDefault="00213FE9" w:rsidP="00213FE9">
      <w:pPr>
        <w:spacing w:line="360" w:lineRule="auto"/>
        <w:rPr>
          <w:rFonts w:ascii="宋体" w:hAnsi="宋体" w:hint="eastAsia"/>
          <w:sz w:val="28"/>
          <w:szCs w:val="28"/>
        </w:rPr>
      </w:pPr>
    </w:p>
    <w:p w:rsidR="00213FE9" w:rsidRPr="00AF4AE8" w:rsidRDefault="00213FE9" w:rsidP="00213FE9">
      <w:pPr>
        <w:spacing w:line="360" w:lineRule="auto"/>
        <w:rPr>
          <w:rFonts w:ascii="宋体" w:hAnsi="宋体" w:hint="eastAsia"/>
          <w:sz w:val="28"/>
          <w:szCs w:val="28"/>
        </w:rPr>
      </w:pPr>
    </w:p>
    <w:p w:rsidR="00213FE9" w:rsidRPr="00AF4AE8" w:rsidRDefault="00213FE9" w:rsidP="00213FE9">
      <w:pPr>
        <w:spacing w:line="360" w:lineRule="auto"/>
        <w:rPr>
          <w:rFonts w:ascii="宋体" w:hAnsi="宋体"/>
          <w:sz w:val="28"/>
          <w:szCs w:val="28"/>
        </w:rPr>
      </w:pPr>
      <w:r w:rsidRPr="00AF4AE8">
        <w:rPr>
          <w:rFonts w:ascii="宋体" w:hAnsi="宋体" w:hint="eastAsia"/>
          <w:sz w:val="28"/>
          <w:szCs w:val="28"/>
        </w:rPr>
        <w:t>山西中</w:t>
      </w:r>
      <w:proofErr w:type="gramStart"/>
      <w:r w:rsidRPr="00AF4AE8">
        <w:rPr>
          <w:rFonts w:ascii="宋体" w:hAnsi="宋体" w:hint="eastAsia"/>
          <w:sz w:val="28"/>
          <w:szCs w:val="28"/>
        </w:rPr>
        <w:t>祥</w:t>
      </w:r>
      <w:proofErr w:type="gramEnd"/>
      <w:r w:rsidRPr="00AF4AE8">
        <w:rPr>
          <w:rFonts w:ascii="宋体" w:hAnsi="宋体" w:hint="eastAsia"/>
          <w:sz w:val="28"/>
          <w:szCs w:val="28"/>
        </w:rPr>
        <w:t>会计师事务所有限公司</w:t>
      </w:r>
      <w:r>
        <w:rPr>
          <w:rFonts w:ascii="宋体" w:hAnsi="宋体" w:hint="eastAsia"/>
          <w:sz w:val="28"/>
          <w:szCs w:val="28"/>
        </w:rPr>
        <w:t xml:space="preserve">    </w:t>
      </w:r>
      <w:r w:rsidRPr="00AF4AE8">
        <w:rPr>
          <w:rFonts w:ascii="宋体" w:hAnsi="宋体" w:hint="eastAsia"/>
          <w:sz w:val="28"/>
          <w:szCs w:val="28"/>
        </w:rPr>
        <w:t>中国注册会计师：</w:t>
      </w:r>
      <w:r>
        <w:rPr>
          <w:noProof/>
        </w:rPr>
        <w:drawing>
          <wp:inline distT="0" distB="0" distL="0" distR="0">
            <wp:extent cx="1025525" cy="478155"/>
            <wp:effectExtent l="19050" t="0" r="3175" b="0"/>
            <wp:docPr id="1" name="图片 5" descr="张荣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张荣国.jpg"/>
                    <pic:cNvPicPr>
                      <a:picLocks noChangeAspect="1" noChangeArrowheads="1"/>
                    </pic:cNvPicPr>
                  </pic:nvPicPr>
                  <pic:blipFill>
                    <a:blip r:embed="rId5" cstate="print"/>
                    <a:srcRect/>
                    <a:stretch>
                      <a:fillRect/>
                    </a:stretch>
                  </pic:blipFill>
                  <pic:spPr bwMode="auto">
                    <a:xfrm>
                      <a:off x="0" y="0"/>
                      <a:ext cx="1025525" cy="478155"/>
                    </a:xfrm>
                    <a:prstGeom prst="rect">
                      <a:avLst/>
                    </a:prstGeom>
                    <a:noFill/>
                    <a:ln w="9525">
                      <a:noFill/>
                      <a:miter lim="800000"/>
                      <a:headEnd/>
                      <a:tailEnd/>
                    </a:ln>
                  </pic:spPr>
                </pic:pic>
              </a:graphicData>
            </a:graphic>
          </wp:inline>
        </w:drawing>
      </w:r>
    </w:p>
    <w:p w:rsidR="00213FE9" w:rsidRPr="00AF4AE8" w:rsidRDefault="00213FE9" w:rsidP="00213FE9">
      <w:pPr>
        <w:spacing w:line="360" w:lineRule="auto"/>
        <w:rPr>
          <w:rFonts w:ascii="宋体" w:hAnsi="宋体"/>
          <w:sz w:val="28"/>
          <w:szCs w:val="28"/>
        </w:rPr>
      </w:pPr>
      <w:r w:rsidRPr="00AF4AE8">
        <w:rPr>
          <w:rFonts w:ascii="宋体" w:hAnsi="宋体" w:hint="eastAsia"/>
          <w:sz w:val="28"/>
          <w:szCs w:val="28"/>
        </w:rPr>
        <w:tab/>
        <w:t xml:space="preserve">                                                </w:t>
      </w:r>
    </w:p>
    <w:p w:rsidR="00213FE9" w:rsidRPr="00AF4AE8" w:rsidRDefault="00213FE9" w:rsidP="00213FE9">
      <w:pPr>
        <w:tabs>
          <w:tab w:val="left" w:pos="4540"/>
        </w:tabs>
        <w:spacing w:line="0" w:lineRule="atLeast"/>
        <w:ind w:firstLineChars="300" w:firstLine="840"/>
        <w:rPr>
          <w:rFonts w:ascii="宋体" w:hAnsi="宋体" w:hint="eastAsia"/>
          <w:sz w:val="28"/>
          <w:szCs w:val="28"/>
        </w:rPr>
      </w:pPr>
      <w:r w:rsidRPr="00AF4AE8">
        <w:rPr>
          <w:rFonts w:ascii="宋体" w:hAnsi="宋体"/>
          <w:sz w:val="28"/>
          <w:szCs w:val="28"/>
        </w:rPr>
        <w:t>中国</w:t>
      </w:r>
      <w:r w:rsidRPr="00AF4AE8">
        <w:rPr>
          <w:rFonts w:ascii="宋体" w:hAnsi="宋体" w:cs="宋体" w:hint="eastAsia"/>
          <w:sz w:val="28"/>
          <w:szCs w:val="28"/>
        </w:rPr>
        <w:t>•</w:t>
      </w:r>
      <w:r w:rsidRPr="00AF4AE8">
        <w:rPr>
          <w:rFonts w:ascii="宋体" w:hAnsi="宋体" w:hint="eastAsia"/>
          <w:sz w:val="28"/>
          <w:szCs w:val="28"/>
        </w:rPr>
        <w:t>太原</w:t>
      </w:r>
      <w:r w:rsidRPr="00AF4AE8">
        <w:rPr>
          <w:rFonts w:ascii="宋体" w:hAnsi="宋体"/>
          <w:sz w:val="28"/>
          <w:szCs w:val="28"/>
        </w:rPr>
        <w:tab/>
        <w:t>中国注册会计师：</w:t>
      </w:r>
      <w:r>
        <w:rPr>
          <w:rFonts w:hint="eastAsia"/>
          <w:noProof/>
        </w:rPr>
        <w:drawing>
          <wp:inline distT="0" distB="0" distL="0" distR="0">
            <wp:extent cx="1052830" cy="422275"/>
            <wp:effectExtent l="19050" t="0" r="0" b="0"/>
            <wp:docPr id="2" name="图片 2" descr="微信图片_2019031211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190312111300"/>
                    <pic:cNvPicPr>
                      <a:picLocks noChangeAspect="1" noChangeArrowheads="1"/>
                    </pic:cNvPicPr>
                  </pic:nvPicPr>
                  <pic:blipFill>
                    <a:blip r:embed="rId6" cstate="print">
                      <a:clrChange>
                        <a:clrFrom>
                          <a:srgbClr val="CACBC6"/>
                        </a:clrFrom>
                        <a:clrTo>
                          <a:srgbClr val="CACBC6">
                            <a:alpha val="0"/>
                          </a:srgbClr>
                        </a:clrTo>
                      </a:clrChange>
                      <a:grayscl/>
                      <a:biLevel thresh="50000"/>
                    </a:blip>
                    <a:srcRect l="31892" t="40253" r="43291" b="46815"/>
                    <a:stretch>
                      <a:fillRect/>
                    </a:stretch>
                  </pic:blipFill>
                  <pic:spPr bwMode="auto">
                    <a:xfrm>
                      <a:off x="0" y="0"/>
                      <a:ext cx="1052830" cy="422275"/>
                    </a:xfrm>
                    <a:prstGeom prst="rect">
                      <a:avLst/>
                    </a:prstGeom>
                    <a:noFill/>
                    <a:ln w="9525">
                      <a:noFill/>
                      <a:miter lim="800000"/>
                      <a:headEnd/>
                      <a:tailEnd/>
                    </a:ln>
                  </pic:spPr>
                </pic:pic>
              </a:graphicData>
            </a:graphic>
          </wp:inline>
        </w:drawing>
      </w:r>
    </w:p>
    <w:p w:rsidR="00213FE9" w:rsidRPr="00AF4AE8" w:rsidRDefault="00213FE9" w:rsidP="00213FE9">
      <w:pPr>
        <w:tabs>
          <w:tab w:val="left" w:pos="4678"/>
        </w:tabs>
        <w:spacing w:line="0" w:lineRule="atLeast"/>
        <w:ind w:leftChars="-40" w:left="4536" w:hangingChars="1650" w:hanging="4620"/>
        <w:rPr>
          <w:rFonts w:hint="eastAsia"/>
        </w:rPr>
      </w:pPr>
      <w:r w:rsidRPr="00AF4AE8">
        <w:rPr>
          <w:rFonts w:ascii="宋体" w:hAnsi="宋体" w:hint="eastAsia"/>
          <w:sz w:val="28"/>
          <w:szCs w:val="28"/>
        </w:rPr>
        <w:t xml:space="preserve">                                                                    二〇一九年四月十八日</w:t>
      </w:r>
    </w:p>
    <w:p w:rsidR="00213FE9" w:rsidRPr="00AF4AE8" w:rsidRDefault="00213FE9" w:rsidP="00213FE9">
      <w:pPr>
        <w:sectPr w:rsidR="00213FE9" w:rsidRPr="00AF4AE8">
          <w:headerReference w:type="default" r:id="rId7"/>
          <w:footerReference w:type="default" r:id="rId8"/>
          <w:pgSz w:w="11906" w:h="16838"/>
          <w:pgMar w:top="1440" w:right="1800" w:bottom="1440" w:left="1800" w:header="851" w:footer="992" w:gutter="0"/>
          <w:pgNumType w:start="1"/>
          <w:cols w:space="720"/>
          <w:docGrid w:type="lines" w:linePitch="312"/>
        </w:sectPr>
      </w:pPr>
    </w:p>
    <w:tbl>
      <w:tblPr>
        <w:tblW w:w="0" w:type="auto"/>
        <w:tblLayout w:type="fixed"/>
        <w:tblLook w:val="0000"/>
      </w:tblPr>
      <w:tblGrid>
        <w:gridCol w:w="2738"/>
        <w:gridCol w:w="2937"/>
        <w:gridCol w:w="1886"/>
        <w:gridCol w:w="2796"/>
        <w:gridCol w:w="6"/>
      </w:tblGrid>
      <w:tr w:rsidR="00213FE9" w:rsidRPr="00AF4AE8" w:rsidTr="001E6E2F">
        <w:trPr>
          <w:trHeight w:val="923"/>
        </w:trPr>
        <w:tc>
          <w:tcPr>
            <w:tcW w:w="10363" w:type="dxa"/>
            <w:gridSpan w:val="5"/>
            <w:vAlign w:val="center"/>
          </w:tcPr>
          <w:p w:rsidR="00213FE9" w:rsidRPr="00AF4AE8" w:rsidRDefault="00213FE9" w:rsidP="001E6E2F">
            <w:pPr>
              <w:autoSpaceDN w:val="0"/>
              <w:jc w:val="center"/>
              <w:textAlignment w:val="center"/>
              <w:rPr>
                <w:rFonts w:ascii="黑体" w:eastAsia="黑体" w:hAnsi="黑体"/>
                <w:sz w:val="30"/>
                <w:szCs w:val="30"/>
              </w:rPr>
            </w:pPr>
            <w:r w:rsidRPr="00AF4AE8">
              <w:rPr>
                <w:rFonts w:ascii="黑体" w:eastAsia="黑体" w:hAnsi="黑体" w:hint="eastAsia"/>
                <w:sz w:val="28"/>
                <w:szCs w:val="20"/>
              </w:rPr>
              <w:lastRenderedPageBreak/>
              <w:t>基金会基本情况统计表</w:t>
            </w:r>
          </w:p>
        </w:tc>
      </w:tr>
      <w:tr w:rsidR="00213FE9" w:rsidRPr="00AF4AE8" w:rsidTr="001E6E2F">
        <w:trPr>
          <w:trHeight w:val="461"/>
        </w:trPr>
        <w:tc>
          <w:tcPr>
            <w:tcW w:w="10363" w:type="dxa"/>
            <w:gridSpan w:val="5"/>
            <w:vAlign w:val="center"/>
          </w:tcPr>
          <w:p w:rsidR="00213FE9" w:rsidRPr="00AF4AE8" w:rsidRDefault="00213FE9" w:rsidP="001E6E2F">
            <w:pPr>
              <w:autoSpaceDN w:val="0"/>
              <w:jc w:val="center"/>
              <w:textAlignment w:val="center"/>
              <w:rPr>
                <w:rFonts w:ascii="宋体" w:hAnsi="宋体"/>
                <w:szCs w:val="21"/>
              </w:rPr>
            </w:pPr>
            <w:r w:rsidRPr="00AF4AE8">
              <w:rPr>
                <w:rFonts w:ascii="宋体" w:hAnsi="宋体" w:hint="eastAsia"/>
                <w:szCs w:val="21"/>
              </w:rPr>
              <w:t>2018年12月31日</w:t>
            </w:r>
          </w:p>
        </w:tc>
      </w:tr>
      <w:tr w:rsidR="00213FE9" w:rsidRPr="00AF4AE8" w:rsidTr="001E6E2F">
        <w:trPr>
          <w:gridAfter w:val="1"/>
          <w:wAfter w:w="3" w:type="pct"/>
          <w:trHeight w:val="629"/>
        </w:trPr>
        <w:tc>
          <w:tcPr>
            <w:tcW w:w="2738"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宋体" w:hAnsi="宋体"/>
                <w:sz w:val="18"/>
                <w:szCs w:val="18"/>
              </w:rPr>
            </w:pPr>
            <w:r w:rsidRPr="00AF4AE8">
              <w:rPr>
                <w:rFonts w:ascii="宋体" w:hAnsi="宋体" w:hint="eastAsia"/>
                <w:sz w:val="18"/>
                <w:szCs w:val="18"/>
              </w:rPr>
              <w:t>基金会名称</w:t>
            </w:r>
          </w:p>
        </w:tc>
        <w:tc>
          <w:tcPr>
            <w:tcW w:w="7619" w:type="dxa"/>
            <w:gridSpan w:val="3"/>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宋体" w:hAnsi="宋体"/>
                <w:sz w:val="18"/>
                <w:szCs w:val="18"/>
              </w:rPr>
            </w:pPr>
            <w:r w:rsidRPr="00AF4AE8">
              <w:rPr>
                <w:rFonts w:ascii="Times New Roman" w:hAnsi="Times New Roman" w:hint="eastAsia"/>
                <w:sz w:val="18"/>
                <w:szCs w:val="18"/>
              </w:rPr>
              <w:t>山西省残疾人福利基金会</w:t>
            </w:r>
          </w:p>
        </w:tc>
      </w:tr>
      <w:tr w:rsidR="00213FE9" w:rsidRPr="00AF4AE8" w:rsidTr="001E6E2F">
        <w:trPr>
          <w:gridAfter w:val="1"/>
          <w:wAfter w:w="3" w:type="pct"/>
          <w:trHeight w:val="629"/>
        </w:trPr>
        <w:tc>
          <w:tcPr>
            <w:tcW w:w="2738"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宋体" w:hAnsi="宋体"/>
                <w:sz w:val="18"/>
                <w:szCs w:val="18"/>
              </w:rPr>
            </w:pPr>
            <w:r w:rsidRPr="00AF4AE8">
              <w:rPr>
                <w:rFonts w:ascii="宋体" w:hAnsi="宋体" w:hint="eastAsia"/>
                <w:sz w:val="18"/>
                <w:szCs w:val="18"/>
              </w:rPr>
              <w:t>登记证号</w:t>
            </w:r>
          </w:p>
        </w:tc>
        <w:tc>
          <w:tcPr>
            <w:tcW w:w="2937"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宋体" w:hAnsi="宋体"/>
                <w:sz w:val="18"/>
                <w:szCs w:val="18"/>
              </w:rPr>
            </w:pPr>
            <w:r w:rsidRPr="00AF4AE8">
              <w:rPr>
                <w:rFonts w:ascii="Times New Roman" w:hAnsi="Times New Roman" w:hint="eastAsia"/>
                <w:sz w:val="18"/>
                <w:szCs w:val="18"/>
              </w:rPr>
              <w:t xml:space="preserve"> </w:t>
            </w:r>
            <w:proofErr w:type="gramStart"/>
            <w:r w:rsidRPr="00AF4AE8">
              <w:rPr>
                <w:rFonts w:ascii="宋体" w:hAnsi="宋体" w:hint="eastAsia"/>
                <w:sz w:val="18"/>
                <w:szCs w:val="18"/>
              </w:rPr>
              <w:t>基证字</w:t>
            </w:r>
            <w:proofErr w:type="gramEnd"/>
            <w:r w:rsidRPr="00AF4AE8">
              <w:rPr>
                <w:rFonts w:ascii="宋体" w:hAnsi="宋体" w:hint="eastAsia"/>
                <w:sz w:val="18"/>
                <w:szCs w:val="18"/>
              </w:rPr>
              <w:t>第018号</w:t>
            </w:r>
          </w:p>
        </w:tc>
        <w:tc>
          <w:tcPr>
            <w:tcW w:w="1886"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宋体" w:hAnsi="宋体"/>
                <w:sz w:val="18"/>
                <w:szCs w:val="18"/>
              </w:rPr>
            </w:pPr>
            <w:r w:rsidRPr="00AF4AE8">
              <w:rPr>
                <w:rFonts w:ascii="宋体" w:hAnsi="宋体" w:hint="eastAsia"/>
                <w:sz w:val="18"/>
                <w:szCs w:val="18"/>
              </w:rPr>
              <w:t>组织机构代码</w:t>
            </w:r>
          </w:p>
        </w:tc>
        <w:tc>
          <w:tcPr>
            <w:tcW w:w="2796"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Times New Roman" w:hAnsi="Times New Roman"/>
                <w:sz w:val="18"/>
                <w:szCs w:val="18"/>
              </w:rPr>
            </w:pPr>
            <w:r w:rsidRPr="00AF4AE8">
              <w:rPr>
                <w:rFonts w:ascii="Times New Roman" w:hAnsi="Times New Roman" w:hint="eastAsia"/>
                <w:sz w:val="18"/>
                <w:szCs w:val="18"/>
              </w:rPr>
              <w:t xml:space="preserve">  79220332-3</w:t>
            </w:r>
          </w:p>
        </w:tc>
      </w:tr>
      <w:tr w:rsidR="00213FE9" w:rsidRPr="00AF4AE8" w:rsidTr="001E6E2F">
        <w:trPr>
          <w:gridAfter w:val="1"/>
          <w:wAfter w:w="3" w:type="pct"/>
          <w:trHeight w:val="629"/>
        </w:trPr>
        <w:tc>
          <w:tcPr>
            <w:tcW w:w="2738"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宋体" w:hAnsi="宋体"/>
                <w:sz w:val="18"/>
                <w:szCs w:val="18"/>
              </w:rPr>
            </w:pPr>
            <w:r w:rsidRPr="00AF4AE8">
              <w:rPr>
                <w:rFonts w:ascii="宋体" w:hAnsi="宋体" w:hint="eastAsia"/>
                <w:sz w:val="18"/>
                <w:szCs w:val="18"/>
              </w:rPr>
              <w:t>登记时间</w:t>
            </w:r>
          </w:p>
        </w:tc>
        <w:tc>
          <w:tcPr>
            <w:tcW w:w="2937"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Times New Roman" w:hAnsi="Times New Roman"/>
                <w:sz w:val="18"/>
                <w:szCs w:val="18"/>
              </w:rPr>
            </w:pPr>
            <w:r w:rsidRPr="00AF4AE8">
              <w:rPr>
                <w:rFonts w:ascii="Times New Roman" w:hAnsi="Times New Roman" w:hint="eastAsia"/>
                <w:sz w:val="18"/>
                <w:szCs w:val="18"/>
              </w:rPr>
              <w:t xml:space="preserve"> 2007</w:t>
            </w:r>
            <w:r w:rsidRPr="00AF4AE8">
              <w:rPr>
                <w:rFonts w:ascii="Times New Roman" w:hAnsi="Times New Roman" w:hint="eastAsia"/>
                <w:sz w:val="18"/>
                <w:szCs w:val="18"/>
              </w:rPr>
              <w:t>年</w:t>
            </w:r>
            <w:r w:rsidRPr="00AF4AE8">
              <w:rPr>
                <w:rFonts w:ascii="Times New Roman" w:hAnsi="Times New Roman" w:hint="eastAsia"/>
                <w:sz w:val="18"/>
                <w:szCs w:val="18"/>
              </w:rPr>
              <w:t>8</w:t>
            </w:r>
            <w:r w:rsidRPr="00AF4AE8">
              <w:rPr>
                <w:rFonts w:ascii="Times New Roman" w:hAnsi="Times New Roman" w:hint="eastAsia"/>
                <w:sz w:val="18"/>
                <w:szCs w:val="18"/>
              </w:rPr>
              <w:t>月</w:t>
            </w:r>
            <w:r w:rsidRPr="00AF4AE8">
              <w:rPr>
                <w:rFonts w:ascii="Times New Roman" w:hAnsi="Times New Roman" w:hint="eastAsia"/>
                <w:sz w:val="18"/>
                <w:szCs w:val="18"/>
              </w:rPr>
              <w:t>6</w:t>
            </w:r>
            <w:r w:rsidRPr="00AF4AE8">
              <w:rPr>
                <w:rFonts w:ascii="Times New Roman" w:hAnsi="Times New Roman" w:hint="eastAsia"/>
                <w:sz w:val="18"/>
                <w:szCs w:val="18"/>
              </w:rPr>
              <w:t>日</w:t>
            </w:r>
          </w:p>
        </w:tc>
        <w:tc>
          <w:tcPr>
            <w:tcW w:w="1886"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宋体" w:hAnsi="宋体"/>
                <w:sz w:val="18"/>
                <w:szCs w:val="18"/>
              </w:rPr>
            </w:pPr>
            <w:r w:rsidRPr="00AF4AE8">
              <w:rPr>
                <w:rFonts w:ascii="宋体" w:hAnsi="宋体" w:hint="eastAsia"/>
                <w:sz w:val="18"/>
                <w:szCs w:val="18"/>
              </w:rPr>
              <w:t>法定代表人</w:t>
            </w:r>
          </w:p>
        </w:tc>
        <w:tc>
          <w:tcPr>
            <w:tcW w:w="2796"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Times New Roman" w:hAnsi="Times New Roman"/>
                <w:sz w:val="18"/>
                <w:szCs w:val="18"/>
              </w:rPr>
            </w:pPr>
            <w:r w:rsidRPr="00AF4AE8">
              <w:rPr>
                <w:rFonts w:ascii="Times New Roman" w:hAnsi="Times New Roman" w:hint="eastAsia"/>
                <w:sz w:val="18"/>
                <w:szCs w:val="18"/>
              </w:rPr>
              <w:t xml:space="preserve">  </w:t>
            </w:r>
            <w:r w:rsidRPr="00AF4AE8">
              <w:rPr>
                <w:rFonts w:ascii="Times New Roman" w:hAnsi="Times New Roman" w:hint="eastAsia"/>
                <w:sz w:val="18"/>
                <w:szCs w:val="18"/>
              </w:rPr>
              <w:t>董先</w:t>
            </w:r>
          </w:p>
        </w:tc>
      </w:tr>
      <w:tr w:rsidR="00213FE9" w:rsidRPr="00AF4AE8" w:rsidTr="001E6E2F">
        <w:trPr>
          <w:gridAfter w:val="1"/>
          <w:wAfter w:w="3" w:type="pct"/>
          <w:trHeight w:val="629"/>
        </w:trPr>
        <w:tc>
          <w:tcPr>
            <w:tcW w:w="2738"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宋体" w:hAnsi="宋体"/>
                <w:sz w:val="18"/>
                <w:szCs w:val="18"/>
              </w:rPr>
            </w:pPr>
            <w:r w:rsidRPr="00AF4AE8">
              <w:rPr>
                <w:rFonts w:ascii="宋体" w:hAnsi="宋体" w:hint="eastAsia"/>
                <w:sz w:val="18"/>
                <w:szCs w:val="18"/>
              </w:rPr>
              <w:t>住所</w:t>
            </w:r>
          </w:p>
        </w:tc>
        <w:tc>
          <w:tcPr>
            <w:tcW w:w="2937"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Times New Roman" w:hAnsi="Times New Roman"/>
                <w:sz w:val="18"/>
                <w:szCs w:val="18"/>
              </w:rPr>
            </w:pPr>
            <w:proofErr w:type="gramStart"/>
            <w:r w:rsidRPr="00AF4AE8">
              <w:rPr>
                <w:rFonts w:ascii="Times New Roman" w:hAnsi="Times New Roman" w:hint="eastAsia"/>
                <w:sz w:val="18"/>
                <w:szCs w:val="18"/>
              </w:rPr>
              <w:t>太原市寇庄西路</w:t>
            </w:r>
            <w:proofErr w:type="gramEnd"/>
            <w:r w:rsidRPr="00AF4AE8">
              <w:rPr>
                <w:rFonts w:ascii="Times New Roman" w:hAnsi="Times New Roman" w:hint="eastAsia"/>
                <w:sz w:val="18"/>
                <w:szCs w:val="18"/>
              </w:rPr>
              <w:t>42</w:t>
            </w:r>
            <w:r w:rsidRPr="00AF4AE8">
              <w:rPr>
                <w:rFonts w:ascii="Times New Roman" w:hAnsi="Times New Roman" w:hint="eastAsia"/>
                <w:sz w:val="18"/>
                <w:szCs w:val="18"/>
              </w:rPr>
              <w:t>号</w:t>
            </w:r>
          </w:p>
        </w:tc>
        <w:tc>
          <w:tcPr>
            <w:tcW w:w="1886"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宋体" w:hAnsi="宋体"/>
                <w:sz w:val="18"/>
                <w:szCs w:val="18"/>
              </w:rPr>
            </w:pPr>
            <w:r w:rsidRPr="00AF4AE8">
              <w:rPr>
                <w:rFonts w:ascii="宋体" w:hAnsi="宋体" w:hint="eastAsia"/>
                <w:sz w:val="18"/>
                <w:szCs w:val="18"/>
              </w:rPr>
              <w:t>邮编</w:t>
            </w:r>
          </w:p>
        </w:tc>
        <w:tc>
          <w:tcPr>
            <w:tcW w:w="2796"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Times New Roman" w:hAnsi="Times New Roman"/>
                <w:sz w:val="18"/>
                <w:szCs w:val="18"/>
              </w:rPr>
            </w:pPr>
            <w:r w:rsidRPr="00AF4AE8">
              <w:rPr>
                <w:rFonts w:ascii="Times New Roman" w:hAnsi="Times New Roman" w:hint="eastAsia"/>
                <w:sz w:val="18"/>
                <w:szCs w:val="18"/>
              </w:rPr>
              <w:t xml:space="preserve">  </w:t>
            </w:r>
            <w:r w:rsidRPr="00AF4AE8">
              <w:rPr>
                <w:rFonts w:ascii="Times New Roman" w:hAnsi="Times New Roman"/>
                <w:sz w:val="18"/>
                <w:szCs w:val="18"/>
              </w:rPr>
              <w:t>030006</w:t>
            </w:r>
          </w:p>
        </w:tc>
      </w:tr>
      <w:tr w:rsidR="00213FE9" w:rsidRPr="00AF4AE8" w:rsidTr="001E6E2F">
        <w:trPr>
          <w:gridAfter w:val="1"/>
          <w:wAfter w:w="3" w:type="pct"/>
          <w:trHeight w:val="629"/>
        </w:trPr>
        <w:tc>
          <w:tcPr>
            <w:tcW w:w="2738"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宋体" w:hAnsi="宋体"/>
                <w:sz w:val="18"/>
                <w:szCs w:val="18"/>
              </w:rPr>
            </w:pPr>
            <w:r w:rsidRPr="00AF4AE8">
              <w:rPr>
                <w:rFonts w:ascii="宋体" w:hAnsi="宋体" w:hint="eastAsia"/>
                <w:sz w:val="18"/>
                <w:szCs w:val="18"/>
              </w:rPr>
              <w:t>主要经费来源</w:t>
            </w:r>
          </w:p>
        </w:tc>
        <w:tc>
          <w:tcPr>
            <w:tcW w:w="2937"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Times New Roman" w:hAnsi="Times New Roman"/>
                <w:sz w:val="18"/>
                <w:szCs w:val="18"/>
              </w:rPr>
            </w:pPr>
            <w:r w:rsidRPr="00AF4AE8">
              <w:rPr>
                <w:rFonts w:ascii="Times New Roman" w:hAnsi="Times New Roman" w:hint="eastAsia"/>
                <w:sz w:val="18"/>
                <w:szCs w:val="18"/>
              </w:rPr>
              <w:t>接受捐赠</w:t>
            </w:r>
          </w:p>
        </w:tc>
        <w:tc>
          <w:tcPr>
            <w:tcW w:w="1886"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宋体" w:hAnsi="宋体"/>
                <w:sz w:val="18"/>
                <w:szCs w:val="18"/>
              </w:rPr>
            </w:pPr>
            <w:r w:rsidRPr="00AF4AE8">
              <w:rPr>
                <w:rFonts w:ascii="宋体" w:hAnsi="宋体" w:hint="eastAsia"/>
                <w:sz w:val="18"/>
                <w:szCs w:val="18"/>
              </w:rPr>
              <w:t>电话</w:t>
            </w:r>
          </w:p>
        </w:tc>
        <w:tc>
          <w:tcPr>
            <w:tcW w:w="2796"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Times New Roman" w:hAnsi="Times New Roman"/>
                <w:sz w:val="18"/>
                <w:szCs w:val="18"/>
              </w:rPr>
            </w:pPr>
            <w:r w:rsidRPr="00AF4AE8">
              <w:rPr>
                <w:rFonts w:ascii="Times New Roman" w:hAnsi="Times New Roman" w:hint="eastAsia"/>
                <w:sz w:val="18"/>
                <w:szCs w:val="18"/>
              </w:rPr>
              <w:t xml:space="preserve">  </w:t>
            </w:r>
            <w:r w:rsidRPr="00AF4AE8">
              <w:rPr>
                <w:rFonts w:ascii="Times New Roman" w:hAnsi="Times New Roman"/>
                <w:sz w:val="18"/>
                <w:szCs w:val="18"/>
              </w:rPr>
              <w:t>0351-7233354</w:t>
            </w:r>
          </w:p>
        </w:tc>
      </w:tr>
      <w:tr w:rsidR="00213FE9" w:rsidRPr="00AF4AE8" w:rsidTr="001E6E2F">
        <w:trPr>
          <w:gridAfter w:val="1"/>
          <w:wAfter w:w="3" w:type="pct"/>
          <w:trHeight w:val="629"/>
        </w:trPr>
        <w:tc>
          <w:tcPr>
            <w:tcW w:w="2738"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宋体" w:hAnsi="宋体"/>
                <w:sz w:val="18"/>
                <w:szCs w:val="18"/>
              </w:rPr>
            </w:pPr>
            <w:r w:rsidRPr="00AF4AE8">
              <w:rPr>
                <w:rFonts w:ascii="宋体" w:hAnsi="宋体" w:hint="eastAsia"/>
                <w:sz w:val="18"/>
                <w:szCs w:val="18"/>
              </w:rPr>
              <w:t>基本账户开户银行</w:t>
            </w:r>
          </w:p>
        </w:tc>
        <w:tc>
          <w:tcPr>
            <w:tcW w:w="7619" w:type="dxa"/>
            <w:gridSpan w:val="3"/>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Times New Roman" w:hAnsi="Times New Roman"/>
                <w:sz w:val="18"/>
                <w:szCs w:val="18"/>
              </w:rPr>
            </w:pPr>
            <w:r w:rsidRPr="00AF4AE8">
              <w:rPr>
                <w:rFonts w:ascii="Times New Roman" w:hAnsi="Times New Roman" w:hint="eastAsia"/>
                <w:sz w:val="18"/>
                <w:szCs w:val="18"/>
              </w:rPr>
              <w:t xml:space="preserve">  </w:t>
            </w:r>
            <w:r w:rsidRPr="00AF4AE8">
              <w:rPr>
                <w:rFonts w:ascii="Times New Roman" w:hAnsi="Times New Roman" w:hint="eastAsia"/>
                <w:sz w:val="18"/>
                <w:szCs w:val="18"/>
              </w:rPr>
              <w:t>交通银行太原</w:t>
            </w:r>
            <w:proofErr w:type="gramStart"/>
            <w:r w:rsidRPr="00AF4AE8">
              <w:rPr>
                <w:rFonts w:ascii="Times New Roman" w:hAnsi="Times New Roman" w:hint="eastAsia"/>
                <w:sz w:val="18"/>
                <w:szCs w:val="18"/>
              </w:rPr>
              <w:t>平阳路</w:t>
            </w:r>
            <w:proofErr w:type="gramEnd"/>
            <w:r w:rsidRPr="00AF4AE8">
              <w:rPr>
                <w:rFonts w:ascii="Times New Roman" w:hAnsi="Times New Roman" w:hint="eastAsia"/>
                <w:sz w:val="18"/>
                <w:szCs w:val="18"/>
              </w:rPr>
              <w:t>支行</w:t>
            </w:r>
          </w:p>
        </w:tc>
      </w:tr>
      <w:tr w:rsidR="00213FE9" w:rsidRPr="00AF4AE8" w:rsidTr="001E6E2F">
        <w:trPr>
          <w:gridAfter w:val="1"/>
          <w:wAfter w:w="3" w:type="pct"/>
          <w:trHeight w:val="629"/>
        </w:trPr>
        <w:tc>
          <w:tcPr>
            <w:tcW w:w="2738"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宋体" w:hAnsi="宋体"/>
                <w:sz w:val="18"/>
                <w:szCs w:val="18"/>
              </w:rPr>
            </w:pPr>
            <w:r w:rsidRPr="00AF4AE8">
              <w:rPr>
                <w:rFonts w:ascii="宋体" w:hAnsi="宋体" w:hint="eastAsia"/>
                <w:sz w:val="18"/>
                <w:szCs w:val="18"/>
              </w:rPr>
              <w:t>基本账户银行账号</w:t>
            </w:r>
          </w:p>
        </w:tc>
        <w:tc>
          <w:tcPr>
            <w:tcW w:w="7619" w:type="dxa"/>
            <w:gridSpan w:val="3"/>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Times New Roman" w:hAnsi="Times New Roman"/>
                <w:sz w:val="18"/>
                <w:szCs w:val="18"/>
              </w:rPr>
            </w:pPr>
            <w:r w:rsidRPr="00AF4AE8">
              <w:rPr>
                <w:rFonts w:ascii="Times New Roman" w:hAnsi="Times New Roman" w:hint="eastAsia"/>
                <w:sz w:val="18"/>
                <w:szCs w:val="18"/>
              </w:rPr>
              <w:t xml:space="preserve">  </w:t>
            </w:r>
            <w:r w:rsidRPr="00AF4AE8">
              <w:rPr>
                <w:rFonts w:ascii="Times New Roman" w:hAnsi="Times New Roman"/>
                <w:sz w:val="18"/>
                <w:szCs w:val="18"/>
              </w:rPr>
              <w:t>141000679018170042738</w:t>
            </w:r>
          </w:p>
        </w:tc>
      </w:tr>
      <w:tr w:rsidR="00213FE9" w:rsidRPr="00AF4AE8" w:rsidTr="001E6E2F">
        <w:trPr>
          <w:gridAfter w:val="1"/>
          <w:wAfter w:w="3" w:type="pct"/>
          <w:trHeight w:val="629"/>
        </w:trPr>
        <w:tc>
          <w:tcPr>
            <w:tcW w:w="2738"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宋体" w:hAnsi="宋体"/>
                <w:sz w:val="18"/>
                <w:szCs w:val="18"/>
              </w:rPr>
            </w:pPr>
            <w:r w:rsidRPr="00AF4AE8">
              <w:rPr>
                <w:rFonts w:ascii="宋体" w:hAnsi="宋体" w:hint="eastAsia"/>
                <w:sz w:val="18"/>
                <w:szCs w:val="18"/>
              </w:rPr>
              <w:t>财务机构名称</w:t>
            </w:r>
          </w:p>
        </w:tc>
        <w:tc>
          <w:tcPr>
            <w:tcW w:w="7619" w:type="dxa"/>
            <w:gridSpan w:val="3"/>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Times New Roman" w:hAnsi="Times New Roman"/>
                <w:sz w:val="18"/>
                <w:szCs w:val="18"/>
              </w:rPr>
            </w:pPr>
            <w:r w:rsidRPr="00AF4AE8">
              <w:rPr>
                <w:rFonts w:ascii="Times New Roman" w:hAnsi="Times New Roman" w:hint="eastAsia"/>
                <w:sz w:val="18"/>
                <w:szCs w:val="18"/>
              </w:rPr>
              <w:t>财务室</w:t>
            </w:r>
          </w:p>
        </w:tc>
      </w:tr>
      <w:tr w:rsidR="00213FE9" w:rsidRPr="00AF4AE8" w:rsidTr="001E6E2F">
        <w:trPr>
          <w:gridAfter w:val="1"/>
          <w:wAfter w:w="3" w:type="pct"/>
          <w:trHeight w:val="629"/>
        </w:trPr>
        <w:tc>
          <w:tcPr>
            <w:tcW w:w="2738"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宋体" w:hAnsi="宋体"/>
                <w:sz w:val="18"/>
                <w:szCs w:val="18"/>
              </w:rPr>
            </w:pPr>
            <w:r w:rsidRPr="00AF4AE8">
              <w:rPr>
                <w:rFonts w:ascii="宋体" w:hAnsi="宋体" w:hint="eastAsia"/>
                <w:sz w:val="18"/>
                <w:szCs w:val="18"/>
              </w:rPr>
              <w:t>财务机构负责人</w:t>
            </w:r>
          </w:p>
        </w:tc>
        <w:tc>
          <w:tcPr>
            <w:tcW w:w="2937"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Times New Roman" w:hAnsi="Times New Roman"/>
                <w:sz w:val="18"/>
                <w:szCs w:val="18"/>
              </w:rPr>
            </w:pPr>
            <w:r w:rsidRPr="00AF4AE8">
              <w:rPr>
                <w:rFonts w:ascii="Times New Roman" w:hAnsi="Times New Roman" w:hint="eastAsia"/>
                <w:sz w:val="18"/>
                <w:szCs w:val="18"/>
              </w:rPr>
              <w:t>宋亮颖</w:t>
            </w:r>
          </w:p>
        </w:tc>
        <w:tc>
          <w:tcPr>
            <w:tcW w:w="1886"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宋体" w:hAnsi="宋体"/>
                <w:sz w:val="18"/>
                <w:szCs w:val="18"/>
              </w:rPr>
            </w:pPr>
            <w:r w:rsidRPr="00AF4AE8">
              <w:rPr>
                <w:rFonts w:ascii="宋体" w:hAnsi="宋体" w:hint="eastAsia"/>
                <w:sz w:val="18"/>
                <w:szCs w:val="18"/>
              </w:rPr>
              <w:t>专业技术职称</w:t>
            </w:r>
          </w:p>
        </w:tc>
        <w:tc>
          <w:tcPr>
            <w:tcW w:w="2796"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Times New Roman" w:hAnsi="Times New Roman"/>
                <w:sz w:val="18"/>
                <w:szCs w:val="18"/>
              </w:rPr>
            </w:pPr>
            <w:r w:rsidRPr="00AF4AE8">
              <w:rPr>
                <w:rFonts w:ascii="Times New Roman" w:hAnsi="Times New Roman" w:hint="eastAsia"/>
                <w:sz w:val="18"/>
                <w:szCs w:val="18"/>
              </w:rPr>
              <w:t xml:space="preserve"> </w:t>
            </w:r>
          </w:p>
        </w:tc>
      </w:tr>
      <w:tr w:rsidR="00213FE9" w:rsidRPr="00AF4AE8" w:rsidTr="001E6E2F">
        <w:trPr>
          <w:gridAfter w:val="1"/>
          <w:wAfter w:w="3" w:type="pct"/>
          <w:trHeight w:val="629"/>
        </w:trPr>
        <w:tc>
          <w:tcPr>
            <w:tcW w:w="2738"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宋体" w:hAnsi="宋体"/>
                <w:sz w:val="18"/>
                <w:szCs w:val="18"/>
              </w:rPr>
            </w:pPr>
            <w:r w:rsidRPr="00AF4AE8">
              <w:rPr>
                <w:rFonts w:ascii="宋体" w:hAnsi="宋体" w:hint="eastAsia"/>
                <w:sz w:val="18"/>
                <w:szCs w:val="18"/>
              </w:rPr>
              <w:t>会计姓名</w:t>
            </w:r>
          </w:p>
        </w:tc>
        <w:tc>
          <w:tcPr>
            <w:tcW w:w="2937"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Times New Roman" w:hAnsi="Times New Roman"/>
                <w:sz w:val="18"/>
                <w:szCs w:val="18"/>
              </w:rPr>
            </w:pPr>
            <w:r w:rsidRPr="00AF4AE8">
              <w:rPr>
                <w:rFonts w:ascii="Times New Roman" w:hAnsi="Times New Roman" w:hint="eastAsia"/>
                <w:sz w:val="18"/>
                <w:szCs w:val="18"/>
              </w:rPr>
              <w:t>宋亮颖</w:t>
            </w:r>
          </w:p>
        </w:tc>
        <w:tc>
          <w:tcPr>
            <w:tcW w:w="1886"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宋体" w:hAnsi="宋体"/>
                <w:sz w:val="18"/>
                <w:szCs w:val="18"/>
              </w:rPr>
            </w:pPr>
            <w:r w:rsidRPr="00AF4AE8">
              <w:rPr>
                <w:rFonts w:ascii="宋体" w:hAnsi="宋体" w:hint="eastAsia"/>
                <w:sz w:val="18"/>
                <w:szCs w:val="18"/>
              </w:rPr>
              <w:t>专职/兼职</w:t>
            </w:r>
          </w:p>
        </w:tc>
        <w:tc>
          <w:tcPr>
            <w:tcW w:w="2796"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Times New Roman" w:hAnsi="Times New Roman"/>
                <w:sz w:val="18"/>
                <w:szCs w:val="18"/>
              </w:rPr>
            </w:pPr>
            <w:r w:rsidRPr="00AF4AE8">
              <w:rPr>
                <w:rFonts w:ascii="Times New Roman" w:hAnsi="Times New Roman" w:hint="eastAsia"/>
                <w:sz w:val="18"/>
                <w:szCs w:val="18"/>
              </w:rPr>
              <w:t>专职</w:t>
            </w:r>
            <w:r w:rsidRPr="00AF4AE8">
              <w:rPr>
                <w:rFonts w:ascii="Times New Roman" w:hAnsi="Times New Roman" w:hint="eastAsia"/>
                <w:sz w:val="18"/>
                <w:szCs w:val="18"/>
              </w:rPr>
              <w:t xml:space="preserve"> </w:t>
            </w:r>
          </w:p>
        </w:tc>
      </w:tr>
      <w:tr w:rsidR="00213FE9" w:rsidRPr="00AF4AE8" w:rsidTr="001E6E2F">
        <w:trPr>
          <w:gridAfter w:val="1"/>
          <w:wAfter w:w="3" w:type="pct"/>
          <w:trHeight w:val="629"/>
        </w:trPr>
        <w:tc>
          <w:tcPr>
            <w:tcW w:w="2738"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宋体" w:hAnsi="宋体"/>
                <w:sz w:val="18"/>
                <w:szCs w:val="18"/>
              </w:rPr>
            </w:pPr>
            <w:r w:rsidRPr="00AF4AE8">
              <w:rPr>
                <w:rFonts w:ascii="宋体" w:hAnsi="宋体" w:hint="eastAsia"/>
                <w:sz w:val="18"/>
                <w:szCs w:val="18"/>
              </w:rPr>
              <w:t>代理记账中介机构名称</w:t>
            </w:r>
          </w:p>
        </w:tc>
        <w:tc>
          <w:tcPr>
            <w:tcW w:w="7619" w:type="dxa"/>
            <w:gridSpan w:val="3"/>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宋体" w:hAnsi="宋体"/>
                <w:sz w:val="18"/>
                <w:szCs w:val="18"/>
              </w:rPr>
            </w:pPr>
            <w:r w:rsidRPr="00AF4AE8">
              <w:rPr>
                <w:rFonts w:ascii="宋体" w:hAnsi="宋体" w:hint="eastAsia"/>
                <w:sz w:val="18"/>
                <w:szCs w:val="18"/>
              </w:rPr>
              <w:t>无</w:t>
            </w:r>
          </w:p>
        </w:tc>
      </w:tr>
      <w:tr w:rsidR="00213FE9" w:rsidRPr="00AF4AE8" w:rsidTr="001E6E2F">
        <w:trPr>
          <w:gridAfter w:val="1"/>
          <w:wAfter w:w="3" w:type="pct"/>
          <w:trHeight w:val="629"/>
        </w:trPr>
        <w:tc>
          <w:tcPr>
            <w:tcW w:w="2738"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宋体" w:hAnsi="宋体"/>
                <w:sz w:val="18"/>
                <w:szCs w:val="18"/>
              </w:rPr>
            </w:pPr>
            <w:r w:rsidRPr="00AF4AE8">
              <w:rPr>
                <w:rFonts w:ascii="宋体" w:hAnsi="宋体" w:hint="eastAsia"/>
                <w:sz w:val="18"/>
                <w:szCs w:val="18"/>
              </w:rPr>
              <w:t>税务登记号码</w:t>
            </w:r>
          </w:p>
        </w:tc>
        <w:tc>
          <w:tcPr>
            <w:tcW w:w="7619" w:type="dxa"/>
            <w:gridSpan w:val="3"/>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宋体" w:hAnsi="宋体"/>
                <w:sz w:val="18"/>
                <w:szCs w:val="18"/>
              </w:rPr>
            </w:pPr>
            <w:r w:rsidRPr="00AF4AE8">
              <w:rPr>
                <w:rFonts w:ascii="宋体" w:hAnsi="宋体" w:hint="eastAsia"/>
                <w:sz w:val="18"/>
                <w:szCs w:val="18"/>
              </w:rPr>
              <w:t>晋税字53140000792203323E号</w:t>
            </w:r>
          </w:p>
        </w:tc>
      </w:tr>
      <w:tr w:rsidR="00213FE9" w:rsidRPr="00AF4AE8" w:rsidTr="001E6E2F">
        <w:trPr>
          <w:gridAfter w:val="1"/>
          <w:wAfter w:w="3" w:type="pct"/>
          <w:trHeight w:val="949"/>
        </w:trPr>
        <w:tc>
          <w:tcPr>
            <w:tcW w:w="2738"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宋体" w:hAnsi="宋体"/>
                <w:sz w:val="18"/>
                <w:szCs w:val="18"/>
              </w:rPr>
            </w:pPr>
            <w:r w:rsidRPr="00AF4AE8">
              <w:rPr>
                <w:rFonts w:ascii="宋体" w:hAnsi="宋体" w:hint="eastAsia"/>
                <w:sz w:val="18"/>
                <w:szCs w:val="18"/>
              </w:rPr>
              <w:t>分支（代表）机构名称</w:t>
            </w:r>
          </w:p>
        </w:tc>
        <w:tc>
          <w:tcPr>
            <w:tcW w:w="7619" w:type="dxa"/>
            <w:gridSpan w:val="3"/>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Times New Roman" w:hAnsi="Times New Roman"/>
                <w:sz w:val="18"/>
                <w:szCs w:val="18"/>
              </w:rPr>
            </w:pPr>
            <w:r w:rsidRPr="00AF4AE8">
              <w:rPr>
                <w:rFonts w:ascii="Times New Roman" w:hAnsi="Times New Roman" w:hint="eastAsia"/>
                <w:sz w:val="18"/>
                <w:szCs w:val="18"/>
              </w:rPr>
              <w:t>无</w:t>
            </w:r>
            <w:r w:rsidRPr="00AF4AE8">
              <w:rPr>
                <w:rFonts w:ascii="Times New Roman" w:hAnsi="Times New Roman" w:hint="eastAsia"/>
                <w:sz w:val="18"/>
                <w:szCs w:val="18"/>
              </w:rPr>
              <w:t xml:space="preserve"> </w:t>
            </w:r>
          </w:p>
        </w:tc>
      </w:tr>
      <w:tr w:rsidR="00213FE9" w:rsidRPr="00AF4AE8" w:rsidTr="001E6E2F">
        <w:trPr>
          <w:gridAfter w:val="1"/>
          <w:wAfter w:w="3" w:type="pct"/>
          <w:trHeight w:val="1198"/>
        </w:trPr>
        <w:tc>
          <w:tcPr>
            <w:tcW w:w="2738" w:type="dxa"/>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宋体" w:hAnsi="宋体"/>
                <w:sz w:val="18"/>
                <w:szCs w:val="18"/>
              </w:rPr>
            </w:pPr>
            <w:r w:rsidRPr="00AF4AE8">
              <w:rPr>
                <w:rFonts w:ascii="宋体" w:hAnsi="宋体" w:hint="eastAsia"/>
                <w:sz w:val="18"/>
                <w:szCs w:val="18"/>
              </w:rPr>
              <w:t>对外投资的实体机构</w:t>
            </w:r>
            <w:r w:rsidRPr="00AF4AE8">
              <w:rPr>
                <w:rFonts w:ascii="宋体" w:hAnsi="宋体" w:hint="eastAsia"/>
                <w:sz w:val="18"/>
                <w:szCs w:val="18"/>
              </w:rPr>
              <w:br/>
              <w:t>和投资比例</w:t>
            </w:r>
          </w:p>
        </w:tc>
        <w:tc>
          <w:tcPr>
            <w:tcW w:w="7619" w:type="dxa"/>
            <w:gridSpan w:val="3"/>
            <w:tcBorders>
              <w:top w:val="single" w:sz="4" w:space="0" w:color="000000"/>
              <w:left w:val="single" w:sz="4" w:space="0" w:color="000000"/>
              <w:bottom w:val="single" w:sz="4" w:space="0" w:color="000000"/>
              <w:right w:val="single" w:sz="4" w:space="0" w:color="000000"/>
            </w:tcBorders>
            <w:vAlign w:val="center"/>
          </w:tcPr>
          <w:p w:rsidR="00213FE9" w:rsidRPr="00AF4AE8" w:rsidRDefault="00213FE9" w:rsidP="001E6E2F">
            <w:pPr>
              <w:autoSpaceDN w:val="0"/>
              <w:jc w:val="center"/>
              <w:textAlignment w:val="center"/>
              <w:rPr>
                <w:rFonts w:ascii="Times New Roman" w:hAnsi="Times New Roman"/>
                <w:sz w:val="18"/>
                <w:szCs w:val="18"/>
              </w:rPr>
            </w:pPr>
            <w:r w:rsidRPr="00AF4AE8">
              <w:rPr>
                <w:rFonts w:ascii="Times New Roman" w:hAnsi="Times New Roman" w:hint="eastAsia"/>
                <w:sz w:val="18"/>
                <w:szCs w:val="18"/>
              </w:rPr>
              <w:t>无</w:t>
            </w:r>
            <w:r w:rsidRPr="00AF4AE8">
              <w:rPr>
                <w:rFonts w:ascii="Times New Roman" w:hAnsi="Times New Roman" w:hint="eastAsia"/>
                <w:sz w:val="18"/>
                <w:szCs w:val="18"/>
              </w:rPr>
              <w:t xml:space="preserve"> </w:t>
            </w:r>
          </w:p>
        </w:tc>
      </w:tr>
    </w:tbl>
    <w:p w:rsidR="00213FE9" w:rsidRPr="00AF4AE8" w:rsidRDefault="00213FE9" w:rsidP="00213FE9">
      <w:pPr>
        <w:autoSpaceDN w:val="0"/>
        <w:textAlignment w:val="center"/>
        <w:rPr>
          <w:rFonts w:ascii="黑体" w:eastAsia="黑体" w:hAnsi="黑体"/>
          <w:color w:val="FF0000"/>
          <w:sz w:val="18"/>
          <w:szCs w:val="18"/>
        </w:rPr>
      </w:pPr>
    </w:p>
    <w:p w:rsidR="00213FE9" w:rsidRPr="00AF4AE8" w:rsidRDefault="00213FE9" w:rsidP="00213FE9">
      <w:pPr>
        <w:autoSpaceDN w:val="0"/>
        <w:jc w:val="center"/>
        <w:textAlignment w:val="center"/>
        <w:rPr>
          <w:rFonts w:ascii="黑体" w:eastAsia="黑体" w:hAnsi="黑体" w:hint="eastAsia"/>
          <w:sz w:val="28"/>
          <w:szCs w:val="20"/>
        </w:rPr>
      </w:pPr>
    </w:p>
    <w:p w:rsidR="00213FE9" w:rsidRPr="00AF4AE8" w:rsidRDefault="00213FE9" w:rsidP="00213FE9">
      <w:pPr>
        <w:autoSpaceDN w:val="0"/>
        <w:jc w:val="center"/>
        <w:textAlignment w:val="center"/>
        <w:rPr>
          <w:rFonts w:ascii="黑体" w:eastAsia="黑体" w:hAnsi="黑体" w:hint="eastAsia"/>
          <w:sz w:val="28"/>
          <w:szCs w:val="20"/>
        </w:rPr>
      </w:pPr>
    </w:p>
    <w:p w:rsidR="00213FE9" w:rsidRPr="00AF4AE8" w:rsidRDefault="00213FE9" w:rsidP="00213FE9">
      <w:pPr>
        <w:autoSpaceDN w:val="0"/>
        <w:jc w:val="center"/>
        <w:textAlignment w:val="center"/>
        <w:rPr>
          <w:rFonts w:ascii="黑体" w:eastAsia="黑体" w:hAnsi="黑体" w:hint="eastAsia"/>
          <w:sz w:val="28"/>
          <w:szCs w:val="20"/>
        </w:rPr>
      </w:pPr>
    </w:p>
    <w:p w:rsidR="00213FE9" w:rsidRPr="00AF4AE8" w:rsidRDefault="00213FE9" w:rsidP="00213FE9">
      <w:pPr>
        <w:autoSpaceDN w:val="0"/>
        <w:jc w:val="center"/>
        <w:textAlignment w:val="center"/>
        <w:rPr>
          <w:rFonts w:ascii="黑体" w:eastAsia="黑体" w:hAnsi="黑体"/>
          <w:sz w:val="28"/>
          <w:szCs w:val="20"/>
        </w:rPr>
      </w:pPr>
    </w:p>
    <w:p w:rsidR="00213FE9" w:rsidRPr="00AF4AE8" w:rsidRDefault="00213FE9" w:rsidP="00213FE9">
      <w:pPr>
        <w:autoSpaceDN w:val="0"/>
        <w:jc w:val="center"/>
        <w:textAlignment w:val="center"/>
        <w:rPr>
          <w:rFonts w:ascii="黑体" w:eastAsia="黑体" w:hAnsi="黑体"/>
          <w:sz w:val="40"/>
          <w:szCs w:val="24"/>
        </w:rPr>
      </w:pPr>
      <w:r w:rsidRPr="00AF4AE8">
        <w:rPr>
          <w:rFonts w:ascii="黑体" w:eastAsia="黑体" w:hAnsi="黑体" w:hint="eastAsia"/>
          <w:sz w:val="28"/>
          <w:szCs w:val="20"/>
        </w:rPr>
        <w:lastRenderedPageBreak/>
        <w:t>资 产 负 债 表</w:t>
      </w:r>
    </w:p>
    <w:p w:rsidR="00213FE9" w:rsidRPr="00AF4AE8" w:rsidRDefault="00213FE9" w:rsidP="00213FE9">
      <w:pPr>
        <w:autoSpaceDN w:val="0"/>
        <w:jc w:val="center"/>
        <w:textAlignment w:val="center"/>
        <w:rPr>
          <w:rFonts w:ascii="宋体" w:hAnsi="宋体"/>
          <w:color w:val="000000"/>
          <w:sz w:val="18"/>
          <w:szCs w:val="18"/>
        </w:rPr>
      </w:pPr>
      <w:r w:rsidRPr="00AF4AE8">
        <w:rPr>
          <w:rFonts w:ascii="宋体" w:hAnsi="宋体" w:hint="eastAsia"/>
          <w:color w:val="000000"/>
          <w:sz w:val="18"/>
          <w:szCs w:val="18"/>
        </w:rPr>
        <w:t>2018年12月31日</w:t>
      </w:r>
    </w:p>
    <w:tbl>
      <w:tblPr>
        <w:tblW w:w="0" w:type="auto"/>
        <w:tblLayout w:type="fixed"/>
        <w:tblCellMar>
          <w:left w:w="0" w:type="dxa"/>
          <w:right w:w="0" w:type="dxa"/>
        </w:tblCellMar>
        <w:tblLook w:val="0000"/>
      </w:tblPr>
      <w:tblGrid>
        <w:gridCol w:w="5847"/>
        <w:gridCol w:w="1254"/>
        <w:gridCol w:w="1201"/>
        <w:gridCol w:w="1845"/>
      </w:tblGrid>
      <w:tr w:rsidR="00213FE9" w:rsidRPr="00AF4AE8" w:rsidTr="001E6E2F">
        <w:trPr>
          <w:trHeight w:val="435"/>
        </w:trPr>
        <w:tc>
          <w:tcPr>
            <w:tcW w:w="5847" w:type="dxa"/>
            <w:tcBorders>
              <w:top w:val="nil"/>
              <w:left w:val="nil"/>
              <w:right w:val="nil"/>
            </w:tcBorders>
            <w:vAlign w:val="bottom"/>
          </w:tcPr>
          <w:p w:rsidR="00213FE9" w:rsidRPr="00AF4AE8" w:rsidRDefault="00213FE9" w:rsidP="001E6E2F">
            <w:pPr>
              <w:autoSpaceDN w:val="0"/>
              <w:jc w:val="left"/>
              <w:textAlignment w:val="bottom"/>
              <w:rPr>
                <w:rFonts w:ascii="宋体" w:hAnsi="宋体"/>
                <w:color w:val="000000"/>
                <w:sz w:val="18"/>
                <w:szCs w:val="18"/>
              </w:rPr>
            </w:pPr>
            <w:r w:rsidRPr="00AF4AE8">
              <w:rPr>
                <w:rFonts w:ascii="宋体" w:hAnsi="宋体" w:hint="eastAsia"/>
                <w:color w:val="000000"/>
                <w:sz w:val="18"/>
                <w:szCs w:val="18"/>
              </w:rPr>
              <w:t>编制单位： 山西省残疾人福利基金会</w:t>
            </w:r>
          </w:p>
        </w:tc>
        <w:tc>
          <w:tcPr>
            <w:tcW w:w="1254" w:type="dxa"/>
            <w:tcBorders>
              <w:top w:val="nil"/>
              <w:left w:val="nil"/>
              <w:right w:val="nil"/>
            </w:tcBorders>
            <w:vAlign w:val="bottom"/>
          </w:tcPr>
          <w:p w:rsidR="00213FE9" w:rsidRPr="00AF4AE8" w:rsidRDefault="00213FE9" w:rsidP="001E6E2F">
            <w:pPr>
              <w:autoSpaceDN w:val="0"/>
              <w:jc w:val="left"/>
              <w:textAlignment w:val="bottom"/>
              <w:rPr>
                <w:rFonts w:ascii="宋体" w:hAnsi="宋体"/>
                <w:color w:val="000000"/>
                <w:sz w:val="18"/>
                <w:szCs w:val="18"/>
              </w:rPr>
            </w:pPr>
          </w:p>
        </w:tc>
        <w:tc>
          <w:tcPr>
            <w:tcW w:w="1201" w:type="dxa"/>
            <w:tcBorders>
              <w:top w:val="nil"/>
              <w:left w:val="nil"/>
              <w:right w:val="nil"/>
            </w:tcBorders>
            <w:vAlign w:val="bottom"/>
          </w:tcPr>
          <w:p w:rsidR="00213FE9" w:rsidRPr="00AF4AE8" w:rsidRDefault="00213FE9" w:rsidP="001E6E2F">
            <w:pPr>
              <w:autoSpaceDN w:val="0"/>
              <w:jc w:val="left"/>
              <w:textAlignment w:val="bottom"/>
              <w:rPr>
                <w:rFonts w:ascii="宋体" w:hAnsi="宋体"/>
                <w:color w:val="000000"/>
                <w:sz w:val="18"/>
                <w:szCs w:val="18"/>
              </w:rPr>
            </w:pPr>
          </w:p>
        </w:tc>
        <w:tc>
          <w:tcPr>
            <w:tcW w:w="1845" w:type="dxa"/>
            <w:tcBorders>
              <w:top w:val="nil"/>
              <w:left w:val="nil"/>
              <w:right w:val="nil"/>
            </w:tcBorders>
            <w:vAlign w:val="bottom"/>
          </w:tcPr>
          <w:p w:rsidR="00213FE9" w:rsidRPr="00AF4AE8" w:rsidRDefault="00213FE9" w:rsidP="001E6E2F">
            <w:pPr>
              <w:autoSpaceDN w:val="0"/>
              <w:jc w:val="right"/>
              <w:textAlignment w:val="bottom"/>
              <w:rPr>
                <w:rFonts w:ascii="宋体" w:hAnsi="宋体" w:hint="eastAsia"/>
                <w:color w:val="000000"/>
                <w:sz w:val="18"/>
                <w:szCs w:val="18"/>
              </w:rPr>
            </w:pPr>
            <w:r w:rsidRPr="00AF4AE8">
              <w:rPr>
                <w:rFonts w:ascii="宋体" w:hAnsi="宋体" w:hint="eastAsia"/>
                <w:color w:val="000000"/>
                <w:sz w:val="18"/>
                <w:szCs w:val="18"/>
              </w:rPr>
              <w:t>会民非01表</w:t>
            </w:r>
          </w:p>
          <w:p w:rsidR="00213FE9" w:rsidRPr="00AF4AE8" w:rsidRDefault="00213FE9" w:rsidP="001E6E2F">
            <w:pPr>
              <w:autoSpaceDN w:val="0"/>
              <w:jc w:val="right"/>
              <w:textAlignment w:val="bottom"/>
              <w:rPr>
                <w:rFonts w:ascii="宋体" w:hAnsi="宋体"/>
                <w:color w:val="000000"/>
                <w:sz w:val="18"/>
                <w:szCs w:val="18"/>
              </w:rPr>
            </w:pPr>
            <w:r w:rsidRPr="00AF4AE8">
              <w:rPr>
                <w:rFonts w:ascii="宋体" w:hAnsi="宋体" w:hint="eastAsia"/>
                <w:color w:val="000000"/>
                <w:sz w:val="18"/>
                <w:szCs w:val="18"/>
              </w:rPr>
              <w:t xml:space="preserve">单位:元 </w:t>
            </w:r>
          </w:p>
        </w:tc>
      </w:tr>
      <w:tr w:rsidR="00213FE9" w:rsidRPr="00AF4AE8" w:rsidTr="001E6E2F">
        <w:trPr>
          <w:trHeight w:val="354"/>
        </w:trPr>
        <w:tc>
          <w:tcPr>
            <w:tcW w:w="10147" w:type="dxa"/>
            <w:gridSpan w:val="4"/>
            <w:tcBorders>
              <w:left w:val="nil"/>
              <w:bottom w:val="nil"/>
              <w:right w:val="nil"/>
            </w:tcBorders>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6"/>
              <w:gridCol w:w="541"/>
              <w:gridCol w:w="1267"/>
              <w:gridCol w:w="1267"/>
              <w:gridCol w:w="1833"/>
              <w:gridCol w:w="541"/>
              <w:gridCol w:w="1267"/>
              <w:gridCol w:w="1265"/>
            </w:tblGrid>
            <w:tr w:rsidR="00213FE9" w:rsidRPr="00AF4AE8" w:rsidTr="001E6E2F">
              <w:trPr>
                <w:trHeight w:val="270"/>
              </w:trPr>
              <w:tc>
                <w:tcPr>
                  <w:tcW w:w="2156"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资产</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行次</w:t>
                  </w:r>
                </w:p>
              </w:tc>
              <w:tc>
                <w:tcPr>
                  <w:tcW w:w="1267"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年初数</w:t>
                  </w:r>
                </w:p>
              </w:tc>
              <w:tc>
                <w:tcPr>
                  <w:tcW w:w="1267"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期末数</w:t>
                  </w:r>
                </w:p>
              </w:tc>
              <w:tc>
                <w:tcPr>
                  <w:tcW w:w="1833"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负债及净资产</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行次</w:t>
                  </w:r>
                </w:p>
              </w:tc>
              <w:tc>
                <w:tcPr>
                  <w:tcW w:w="1267"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年初数</w:t>
                  </w:r>
                </w:p>
              </w:tc>
              <w:tc>
                <w:tcPr>
                  <w:tcW w:w="1265"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期末数</w:t>
                  </w: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流动资产：</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流动负债：</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5"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货币资金</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1</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12,590,167.16</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20,493,394.36</w:t>
                  </w: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短期借款</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61</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p>
              </w:tc>
              <w:tc>
                <w:tcPr>
                  <w:tcW w:w="1265" w:type="dxa"/>
                  <w:noWrap/>
                  <w:vAlign w:val="center"/>
                </w:tcPr>
                <w:p w:rsidR="00213FE9" w:rsidRPr="00AF4AE8" w:rsidRDefault="00213FE9" w:rsidP="001E6E2F">
                  <w:pPr>
                    <w:widowControl/>
                    <w:jc w:val="right"/>
                    <w:rPr>
                      <w:rFonts w:ascii="宋体" w:hAnsi="宋体" w:cs="宋体"/>
                      <w:color w:val="000000"/>
                      <w:kern w:val="0"/>
                      <w:sz w:val="16"/>
                      <w:szCs w:val="16"/>
                    </w:rPr>
                  </w:pP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短期投资</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2</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30,000,000.00</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20,000,000.00</w:t>
                  </w: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应付账款</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62</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329,591.09</w:t>
                  </w:r>
                </w:p>
              </w:tc>
              <w:tc>
                <w:tcPr>
                  <w:tcW w:w="1265"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461,426.35</w:t>
                  </w: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应收款项</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3</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1,293,474.89</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1,293,483.40</w:t>
                  </w: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应付工资</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63</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p>
              </w:tc>
              <w:tc>
                <w:tcPr>
                  <w:tcW w:w="1265" w:type="dxa"/>
                  <w:noWrap/>
                  <w:vAlign w:val="center"/>
                </w:tcPr>
                <w:p w:rsidR="00213FE9" w:rsidRPr="00AF4AE8" w:rsidRDefault="00213FE9" w:rsidP="001E6E2F">
                  <w:pPr>
                    <w:widowControl/>
                    <w:jc w:val="right"/>
                    <w:rPr>
                      <w:rFonts w:ascii="宋体" w:hAnsi="宋体" w:cs="宋体"/>
                      <w:color w:val="000000"/>
                      <w:kern w:val="0"/>
                      <w:sz w:val="16"/>
                      <w:szCs w:val="16"/>
                    </w:rPr>
                  </w:pP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预付账款</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4</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应交税金</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65</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83.97</w:t>
                  </w:r>
                </w:p>
              </w:tc>
              <w:tc>
                <w:tcPr>
                  <w:tcW w:w="1265"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1,035.27</w:t>
                  </w: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存货</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8</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515,439.00</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3,648,573.34</w:t>
                  </w: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预收账款</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66</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p>
              </w:tc>
              <w:tc>
                <w:tcPr>
                  <w:tcW w:w="1265" w:type="dxa"/>
                  <w:noWrap/>
                  <w:vAlign w:val="center"/>
                </w:tcPr>
                <w:p w:rsidR="00213FE9" w:rsidRPr="00AF4AE8" w:rsidRDefault="00213FE9" w:rsidP="001E6E2F">
                  <w:pPr>
                    <w:widowControl/>
                    <w:jc w:val="right"/>
                    <w:rPr>
                      <w:rFonts w:ascii="宋体" w:hAnsi="宋体" w:cs="宋体"/>
                      <w:color w:val="000000"/>
                      <w:kern w:val="0"/>
                      <w:sz w:val="16"/>
                      <w:szCs w:val="16"/>
                    </w:rPr>
                  </w:pP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待摊费用</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9</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68,000.00</w:t>
                  </w: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预提费用</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71</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p>
              </w:tc>
              <w:tc>
                <w:tcPr>
                  <w:tcW w:w="1265" w:type="dxa"/>
                  <w:noWrap/>
                  <w:vAlign w:val="center"/>
                </w:tcPr>
                <w:p w:rsidR="00213FE9" w:rsidRPr="00AF4AE8" w:rsidRDefault="00213FE9" w:rsidP="001E6E2F">
                  <w:pPr>
                    <w:widowControl/>
                    <w:jc w:val="right"/>
                    <w:rPr>
                      <w:rFonts w:ascii="宋体" w:hAnsi="宋体" w:cs="宋体"/>
                      <w:color w:val="000000"/>
                      <w:kern w:val="0"/>
                      <w:sz w:val="16"/>
                      <w:szCs w:val="16"/>
                    </w:rPr>
                  </w:pP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一年内到期的长期债权投资</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15</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预计负债</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72</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p>
              </w:tc>
              <w:tc>
                <w:tcPr>
                  <w:tcW w:w="1265" w:type="dxa"/>
                  <w:noWrap/>
                  <w:vAlign w:val="center"/>
                </w:tcPr>
                <w:p w:rsidR="00213FE9" w:rsidRPr="00AF4AE8" w:rsidRDefault="00213FE9" w:rsidP="001E6E2F">
                  <w:pPr>
                    <w:widowControl/>
                    <w:jc w:val="right"/>
                    <w:rPr>
                      <w:rFonts w:ascii="宋体" w:hAnsi="宋体" w:cs="宋体"/>
                      <w:color w:val="000000"/>
                      <w:kern w:val="0"/>
                      <w:sz w:val="16"/>
                      <w:szCs w:val="16"/>
                    </w:rPr>
                  </w:pP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其他流动资产</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18</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一年内到期的长期负债</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74</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5"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流动资产合计</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20</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44,399,081.05</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45,503,443.84</w:t>
                  </w: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其他流动负债</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78</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5"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流动负债合计</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80</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329,675.06</w:t>
                  </w:r>
                </w:p>
              </w:tc>
              <w:tc>
                <w:tcPr>
                  <w:tcW w:w="1265"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462,461.62</w:t>
                  </w: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长期投资：</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5"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长期股权投资</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21</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1,432,726.21</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1,432,726.21</w:t>
                  </w: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长期负债：</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5"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长期债券投资</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24</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长期借款</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81</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1,390,640.81</w:t>
                  </w:r>
                </w:p>
              </w:tc>
              <w:tc>
                <w:tcPr>
                  <w:tcW w:w="1265"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1,390,640.81</w:t>
                  </w: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长期投资合计</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30</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1,432,726.21</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1,432,726.21</w:t>
                  </w: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应付债券</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84</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p>
              </w:tc>
              <w:tc>
                <w:tcPr>
                  <w:tcW w:w="1265" w:type="dxa"/>
                  <w:noWrap/>
                  <w:vAlign w:val="center"/>
                </w:tcPr>
                <w:p w:rsidR="00213FE9" w:rsidRPr="00AF4AE8" w:rsidRDefault="00213FE9" w:rsidP="001E6E2F">
                  <w:pPr>
                    <w:widowControl/>
                    <w:jc w:val="right"/>
                    <w:rPr>
                      <w:rFonts w:ascii="宋体" w:hAnsi="宋体" w:cs="宋体"/>
                      <w:color w:val="000000"/>
                      <w:kern w:val="0"/>
                      <w:sz w:val="16"/>
                      <w:szCs w:val="16"/>
                    </w:rPr>
                  </w:pP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固定资产：</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其他长期负债</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88</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5"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固定资产原价</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31</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1,721,759.00</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1,740,677.00</w:t>
                  </w: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长期负债合计</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90</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1,390,640.81</w:t>
                  </w:r>
                </w:p>
              </w:tc>
              <w:tc>
                <w:tcPr>
                  <w:tcW w:w="1265"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1,390,640.81</w:t>
                  </w: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减：累计折旧</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32</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1,185,661.00</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1,288,394.88</w:t>
                  </w: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5"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固定资产净值</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33</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536,098.00</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452,282.12</w:t>
                  </w: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受托代理负债：</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5"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在建工程</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45</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受托代理负债</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91</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p>
              </w:tc>
              <w:tc>
                <w:tcPr>
                  <w:tcW w:w="1265" w:type="dxa"/>
                  <w:noWrap/>
                  <w:vAlign w:val="center"/>
                </w:tcPr>
                <w:p w:rsidR="00213FE9" w:rsidRPr="00AF4AE8" w:rsidRDefault="00213FE9" w:rsidP="001E6E2F">
                  <w:pPr>
                    <w:widowControl/>
                    <w:jc w:val="right"/>
                    <w:rPr>
                      <w:rFonts w:ascii="宋体" w:hAnsi="宋体" w:cs="宋体"/>
                      <w:color w:val="000000"/>
                      <w:kern w:val="0"/>
                      <w:sz w:val="16"/>
                      <w:szCs w:val="16"/>
                    </w:rPr>
                  </w:pP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文物文化资产</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35</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负债合计</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100</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1,720,315.87</w:t>
                  </w:r>
                </w:p>
              </w:tc>
              <w:tc>
                <w:tcPr>
                  <w:tcW w:w="1265"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1,853,102.43</w:t>
                  </w: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固定资产清理</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38</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5"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固定资产合计</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40</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536,098.00</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452,282.12</w:t>
                  </w: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5"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净资产：</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5"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无形资产：</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非限定性资产</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101</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9,343,675.95</w:t>
                  </w:r>
                </w:p>
              </w:tc>
              <w:tc>
                <w:tcPr>
                  <w:tcW w:w="1265"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9,542,562.90</w:t>
                  </w: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无形资产</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41</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75,983.29</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62,242.75</w:t>
                  </w: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限定性净资产</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105</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35,379,896.73</w:t>
                  </w:r>
                </w:p>
              </w:tc>
              <w:tc>
                <w:tcPr>
                  <w:tcW w:w="1265"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36,055,036.85</w:t>
                  </w: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净资产合计</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110</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44,723,572.68</w:t>
                  </w:r>
                </w:p>
              </w:tc>
              <w:tc>
                <w:tcPr>
                  <w:tcW w:w="1265"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45,597,599.75</w:t>
                  </w: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受托代理资产：</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5"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受托代理资产</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51</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5"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7"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65"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213FE9" w:rsidRPr="00AF4AE8" w:rsidTr="001E6E2F">
              <w:trPr>
                <w:trHeight w:val="270"/>
              </w:trPr>
              <w:tc>
                <w:tcPr>
                  <w:tcW w:w="2156"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资产合计</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60</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46,443,888.55</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47,450,702.18</w:t>
                  </w:r>
                </w:p>
              </w:tc>
              <w:tc>
                <w:tcPr>
                  <w:tcW w:w="1833" w:type="dxa"/>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负债和净资产合计</w:t>
                  </w:r>
                </w:p>
              </w:tc>
              <w:tc>
                <w:tcPr>
                  <w:tcW w:w="541" w:type="dxa"/>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120</w:t>
                  </w:r>
                </w:p>
              </w:tc>
              <w:tc>
                <w:tcPr>
                  <w:tcW w:w="1267"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46,443,888.55</w:t>
                  </w:r>
                </w:p>
              </w:tc>
              <w:tc>
                <w:tcPr>
                  <w:tcW w:w="1265" w:type="dxa"/>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47,450,702.18</w:t>
                  </w:r>
                </w:p>
              </w:tc>
            </w:tr>
          </w:tbl>
          <w:p w:rsidR="00213FE9" w:rsidRPr="00AF4AE8" w:rsidRDefault="00213FE9" w:rsidP="001E6E2F">
            <w:pPr>
              <w:autoSpaceDN w:val="0"/>
              <w:jc w:val="left"/>
              <w:textAlignment w:val="bottom"/>
              <w:rPr>
                <w:rFonts w:ascii="宋体" w:hAnsi="宋体"/>
                <w:color w:val="000000"/>
                <w:sz w:val="20"/>
                <w:szCs w:val="24"/>
              </w:rPr>
            </w:pPr>
          </w:p>
        </w:tc>
      </w:tr>
    </w:tbl>
    <w:p w:rsidR="00213FE9" w:rsidRPr="00AF4AE8" w:rsidRDefault="00213FE9" w:rsidP="00213FE9">
      <w:pPr>
        <w:rPr>
          <w:rFonts w:ascii="Times New Roman" w:hAnsi="Times New Roman"/>
          <w:szCs w:val="24"/>
        </w:rPr>
      </w:pPr>
    </w:p>
    <w:p w:rsidR="00213FE9" w:rsidRPr="00AF4AE8" w:rsidRDefault="00213FE9" w:rsidP="00213FE9">
      <w:pPr>
        <w:autoSpaceDN w:val="0"/>
        <w:jc w:val="center"/>
        <w:textAlignment w:val="center"/>
        <w:rPr>
          <w:rFonts w:ascii="黑体" w:eastAsia="黑体" w:hAnsi="黑体" w:hint="eastAsia"/>
          <w:color w:val="FF0000"/>
          <w:sz w:val="28"/>
          <w:szCs w:val="20"/>
        </w:rPr>
      </w:pPr>
    </w:p>
    <w:p w:rsidR="00213FE9" w:rsidRPr="00AF4AE8" w:rsidRDefault="00213FE9" w:rsidP="00213FE9">
      <w:pPr>
        <w:autoSpaceDN w:val="0"/>
        <w:jc w:val="center"/>
        <w:textAlignment w:val="center"/>
        <w:rPr>
          <w:rFonts w:ascii="黑体" w:eastAsia="黑体" w:hAnsi="黑体" w:hint="eastAsia"/>
          <w:color w:val="FF0000"/>
          <w:sz w:val="28"/>
          <w:szCs w:val="20"/>
        </w:rPr>
      </w:pPr>
    </w:p>
    <w:p w:rsidR="00213FE9" w:rsidRPr="00AF4AE8" w:rsidRDefault="00213FE9" w:rsidP="00213FE9">
      <w:pPr>
        <w:autoSpaceDN w:val="0"/>
        <w:jc w:val="center"/>
        <w:textAlignment w:val="center"/>
        <w:rPr>
          <w:rFonts w:ascii="黑体" w:eastAsia="黑体" w:hAnsi="黑体"/>
          <w:color w:val="FF0000"/>
          <w:sz w:val="28"/>
          <w:szCs w:val="20"/>
        </w:rPr>
      </w:pPr>
    </w:p>
    <w:p w:rsidR="00213FE9" w:rsidRPr="00AF4AE8" w:rsidRDefault="00213FE9" w:rsidP="00213FE9">
      <w:pPr>
        <w:autoSpaceDN w:val="0"/>
        <w:jc w:val="center"/>
        <w:textAlignment w:val="center"/>
        <w:rPr>
          <w:rFonts w:ascii="黑体" w:eastAsia="黑体" w:hAnsi="黑体"/>
          <w:sz w:val="40"/>
          <w:szCs w:val="24"/>
        </w:rPr>
      </w:pPr>
      <w:r w:rsidRPr="00AF4AE8">
        <w:rPr>
          <w:rFonts w:ascii="黑体" w:eastAsia="黑体" w:hAnsi="黑体" w:hint="eastAsia"/>
          <w:sz w:val="28"/>
          <w:szCs w:val="20"/>
        </w:rPr>
        <w:lastRenderedPageBreak/>
        <w:t xml:space="preserve">业 </w:t>
      </w:r>
      <w:proofErr w:type="gramStart"/>
      <w:r w:rsidRPr="00AF4AE8">
        <w:rPr>
          <w:rFonts w:ascii="黑体" w:eastAsia="黑体" w:hAnsi="黑体" w:hint="eastAsia"/>
          <w:sz w:val="28"/>
          <w:szCs w:val="20"/>
        </w:rPr>
        <w:t>务</w:t>
      </w:r>
      <w:proofErr w:type="gramEnd"/>
      <w:r w:rsidRPr="00AF4AE8">
        <w:rPr>
          <w:rFonts w:ascii="黑体" w:eastAsia="黑体" w:hAnsi="黑体" w:hint="eastAsia"/>
          <w:sz w:val="28"/>
          <w:szCs w:val="20"/>
        </w:rPr>
        <w:t xml:space="preserve"> 活 动 表</w:t>
      </w:r>
    </w:p>
    <w:p w:rsidR="00213FE9" w:rsidRPr="00AF4AE8" w:rsidRDefault="00213FE9" w:rsidP="00213FE9">
      <w:pPr>
        <w:autoSpaceDN w:val="0"/>
        <w:jc w:val="center"/>
        <w:textAlignment w:val="center"/>
        <w:rPr>
          <w:rFonts w:ascii="宋体" w:hAnsi="宋体" w:hint="eastAsia"/>
          <w:sz w:val="18"/>
          <w:szCs w:val="18"/>
        </w:rPr>
      </w:pPr>
      <w:r w:rsidRPr="00AF4AE8">
        <w:rPr>
          <w:rFonts w:ascii="宋体" w:hAnsi="宋体" w:hint="eastAsia"/>
          <w:sz w:val="18"/>
          <w:szCs w:val="18"/>
        </w:rPr>
        <w:t>2018年度</w:t>
      </w:r>
    </w:p>
    <w:tbl>
      <w:tblPr>
        <w:tblW w:w="0" w:type="auto"/>
        <w:tblInd w:w="248" w:type="dxa"/>
        <w:tblLayout w:type="fixed"/>
        <w:tblLook w:val="0000"/>
      </w:tblPr>
      <w:tblGrid>
        <w:gridCol w:w="1942"/>
        <w:gridCol w:w="546"/>
        <w:gridCol w:w="1256"/>
        <w:gridCol w:w="1347"/>
        <w:gridCol w:w="1335"/>
        <w:gridCol w:w="1176"/>
        <w:gridCol w:w="1256"/>
        <w:gridCol w:w="1256"/>
      </w:tblGrid>
      <w:tr w:rsidR="00213FE9" w:rsidRPr="00AF4AE8" w:rsidTr="001E6E2F">
        <w:trPr>
          <w:trHeight w:val="319"/>
        </w:trPr>
        <w:tc>
          <w:tcPr>
            <w:tcW w:w="6426" w:type="dxa"/>
            <w:gridSpan w:val="5"/>
            <w:tcBorders>
              <w:bottom w:val="single" w:sz="4" w:space="0" w:color="auto"/>
            </w:tcBorders>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编制单位： 山西省残疾人福利基金会</w:t>
            </w:r>
          </w:p>
        </w:tc>
        <w:tc>
          <w:tcPr>
            <w:tcW w:w="3688" w:type="dxa"/>
            <w:gridSpan w:val="3"/>
            <w:tcBorders>
              <w:bottom w:val="single" w:sz="4" w:space="0" w:color="auto"/>
            </w:tcBorders>
            <w:noWrap/>
            <w:vAlign w:val="center"/>
          </w:tcPr>
          <w:p w:rsidR="00213FE9" w:rsidRPr="00AF4AE8" w:rsidRDefault="00213FE9" w:rsidP="001E6E2F">
            <w:pPr>
              <w:widowControl/>
              <w:jc w:val="right"/>
              <w:rPr>
                <w:rFonts w:ascii="宋体" w:hAnsi="宋体" w:cs="宋体" w:hint="eastAsia"/>
                <w:color w:val="000000"/>
                <w:kern w:val="0"/>
                <w:sz w:val="16"/>
                <w:szCs w:val="16"/>
              </w:rPr>
            </w:pPr>
            <w:r w:rsidRPr="00AF4AE8">
              <w:rPr>
                <w:rFonts w:ascii="宋体" w:hAnsi="宋体" w:cs="宋体" w:hint="eastAsia"/>
                <w:color w:val="000000"/>
                <w:kern w:val="0"/>
                <w:sz w:val="16"/>
                <w:szCs w:val="16"/>
              </w:rPr>
              <w:t>会民非02表</w:t>
            </w:r>
          </w:p>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单位:元 </w:t>
            </w:r>
          </w:p>
        </w:tc>
      </w:tr>
      <w:tr w:rsidR="00213FE9" w:rsidRPr="00AF4AE8" w:rsidTr="001E6E2F">
        <w:trPr>
          <w:trHeight w:val="319"/>
        </w:trPr>
        <w:tc>
          <w:tcPr>
            <w:tcW w:w="1942" w:type="dxa"/>
            <w:vMerge w:val="restart"/>
            <w:tcBorders>
              <w:top w:val="single" w:sz="4" w:space="0" w:color="auto"/>
              <w:left w:val="single" w:sz="4" w:space="0" w:color="auto"/>
              <w:bottom w:val="single" w:sz="4" w:space="0" w:color="auto"/>
              <w:right w:val="single" w:sz="4" w:space="0" w:color="auto"/>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项目</w:t>
            </w:r>
          </w:p>
        </w:tc>
        <w:tc>
          <w:tcPr>
            <w:tcW w:w="546" w:type="dxa"/>
            <w:vMerge w:val="restart"/>
            <w:tcBorders>
              <w:top w:val="single" w:sz="4" w:space="0" w:color="auto"/>
              <w:left w:val="single" w:sz="4" w:space="0" w:color="auto"/>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行次</w:t>
            </w:r>
          </w:p>
        </w:tc>
        <w:tc>
          <w:tcPr>
            <w:tcW w:w="3938" w:type="dxa"/>
            <w:gridSpan w:val="3"/>
            <w:tcBorders>
              <w:top w:val="single" w:sz="4" w:space="0" w:color="auto"/>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上年数</w:t>
            </w:r>
          </w:p>
        </w:tc>
        <w:tc>
          <w:tcPr>
            <w:tcW w:w="3688" w:type="dxa"/>
            <w:gridSpan w:val="3"/>
            <w:tcBorders>
              <w:top w:val="single" w:sz="4" w:space="0" w:color="auto"/>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本年数</w:t>
            </w:r>
          </w:p>
        </w:tc>
      </w:tr>
      <w:tr w:rsidR="00213FE9" w:rsidRPr="00AF4AE8" w:rsidTr="001E6E2F">
        <w:trPr>
          <w:trHeight w:val="319"/>
        </w:trPr>
        <w:tc>
          <w:tcPr>
            <w:tcW w:w="1942" w:type="dxa"/>
            <w:vMerge/>
            <w:tcBorders>
              <w:top w:val="single" w:sz="4" w:space="0" w:color="auto"/>
              <w:left w:val="single" w:sz="4" w:space="0" w:color="auto"/>
              <w:bottom w:val="single" w:sz="4" w:space="0" w:color="auto"/>
              <w:right w:val="single" w:sz="4" w:space="0" w:color="auto"/>
            </w:tcBorders>
            <w:vAlign w:val="center"/>
          </w:tcPr>
          <w:p w:rsidR="00213FE9" w:rsidRPr="00AF4AE8" w:rsidRDefault="00213FE9" w:rsidP="001E6E2F">
            <w:pPr>
              <w:widowControl/>
              <w:jc w:val="left"/>
              <w:rPr>
                <w:rFonts w:ascii="宋体" w:hAnsi="宋体" w:cs="宋体"/>
                <w:color w:val="000000"/>
                <w:kern w:val="0"/>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213FE9" w:rsidRPr="00AF4AE8" w:rsidRDefault="00213FE9" w:rsidP="001E6E2F">
            <w:pPr>
              <w:widowControl/>
              <w:jc w:val="left"/>
              <w:rPr>
                <w:rFonts w:ascii="宋体" w:hAnsi="宋体" w:cs="宋体"/>
                <w:color w:val="000000"/>
                <w:kern w:val="0"/>
                <w:sz w:val="16"/>
                <w:szCs w:val="16"/>
              </w:rPr>
            </w:pP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非限定性</w:t>
            </w:r>
          </w:p>
        </w:tc>
        <w:tc>
          <w:tcPr>
            <w:tcW w:w="1347" w:type="dxa"/>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限定性</w:t>
            </w:r>
          </w:p>
        </w:tc>
        <w:tc>
          <w:tcPr>
            <w:tcW w:w="1335" w:type="dxa"/>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合计</w:t>
            </w:r>
          </w:p>
        </w:tc>
        <w:tc>
          <w:tcPr>
            <w:tcW w:w="1176" w:type="dxa"/>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非限定性</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限定性</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合计</w:t>
            </w:r>
          </w:p>
        </w:tc>
      </w:tr>
      <w:tr w:rsidR="00213FE9" w:rsidRPr="00AF4AE8" w:rsidTr="001E6E2F">
        <w:trPr>
          <w:trHeight w:val="319"/>
        </w:trPr>
        <w:tc>
          <w:tcPr>
            <w:tcW w:w="1942" w:type="dxa"/>
            <w:tcBorders>
              <w:top w:val="nil"/>
              <w:left w:val="single" w:sz="4" w:space="0" w:color="auto"/>
              <w:bottom w:val="single" w:sz="4" w:space="0" w:color="auto"/>
              <w:right w:val="single" w:sz="4" w:space="0" w:color="auto"/>
            </w:tcBorders>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一、收入</w:t>
            </w:r>
          </w:p>
        </w:tc>
        <w:tc>
          <w:tcPr>
            <w:tcW w:w="546" w:type="dxa"/>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1</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347"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335"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17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213FE9" w:rsidRPr="00AF4AE8" w:rsidTr="001E6E2F">
        <w:trPr>
          <w:trHeight w:val="319"/>
        </w:trPr>
        <w:tc>
          <w:tcPr>
            <w:tcW w:w="1942" w:type="dxa"/>
            <w:tcBorders>
              <w:top w:val="nil"/>
              <w:left w:val="single" w:sz="4" w:space="0" w:color="auto"/>
              <w:bottom w:val="single" w:sz="4" w:space="0" w:color="auto"/>
              <w:right w:val="single" w:sz="4" w:space="0" w:color="auto"/>
            </w:tcBorders>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其中：捐赠收入</w:t>
            </w:r>
          </w:p>
        </w:tc>
        <w:tc>
          <w:tcPr>
            <w:tcW w:w="546" w:type="dxa"/>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2</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14,179.00</w:t>
            </w:r>
          </w:p>
        </w:tc>
        <w:tc>
          <w:tcPr>
            <w:tcW w:w="1347"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12,906,881.40</w:t>
            </w:r>
          </w:p>
        </w:tc>
        <w:tc>
          <w:tcPr>
            <w:tcW w:w="1335"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12,921,060.40</w:t>
            </w:r>
          </w:p>
        </w:tc>
        <w:tc>
          <w:tcPr>
            <w:tcW w:w="117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76,809.32</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12,940,889.15</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13,017,698.47</w:t>
            </w:r>
          </w:p>
        </w:tc>
      </w:tr>
      <w:tr w:rsidR="00213FE9" w:rsidRPr="00AF4AE8" w:rsidTr="001E6E2F">
        <w:trPr>
          <w:trHeight w:val="319"/>
        </w:trPr>
        <w:tc>
          <w:tcPr>
            <w:tcW w:w="1942" w:type="dxa"/>
            <w:tcBorders>
              <w:top w:val="nil"/>
              <w:left w:val="single" w:sz="4" w:space="0" w:color="auto"/>
              <w:bottom w:val="single" w:sz="4" w:space="0" w:color="auto"/>
              <w:right w:val="single" w:sz="4" w:space="0" w:color="auto"/>
            </w:tcBorders>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会费收入</w:t>
            </w:r>
          </w:p>
        </w:tc>
        <w:tc>
          <w:tcPr>
            <w:tcW w:w="546" w:type="dxa"/>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3</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347"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335"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17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213FE9" w:rsidRPr="00AF4AE8" w:rsidTr="001E6E2F">
        <w:trPr>
          <w:trHeight w:val="319"/>
        </w:trPr>
        <w:tc>
          <w:tcPr>
            <w:tcW w:w="1942" w:type="dxa"/>
            <w:tcBorders>
              <w:top w:val="nil"/>
              <w:left w:val="single" w:sz="4" w:space="0" w:color="auto"/>
              <w:bottom w:val="single" w:sz="4" w:space="0" w:color="auto"/>
              <w:right w:val="single" w:sz="4" w:space="0" w:color="auto"/>
            </w:tcBorders>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提供服务收入</w:t>
            </w:r>
          </w:p>
        </w:tc>
        <w:tc>
          <w:tcPr>
            <w:tcW w:w="546" w:type="dxa"/>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4</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347"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335"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17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213FE9" w:rsidRPr="00AF4AE8" w:rsidTr="001E6E2F">
        <w:trPr>
          <w:trHeight w:val="319"/>
        </w:trPr>
        <w:tc>
          <w:tcPr>
            <w:tcW w:w="1942" w:type="dxa"/>
            <w:tcBorders>
              <w:top w:val="nil"/>
              <w:left w:val="single" w:sz="4" w:space="0" w:color="auto"/>
              <w:bottom w:val="single" w:sz="4" w:space="0" w:color="auto"/>
              <w:right w:val="single" w:sz="4" w:space="0" w:color="auto"/>
            </w:tcBorders>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商品销售收入</w:t>
            </w:r>
          </w:p>
        </w:tc>
        <w:tc>
          <w:tcPr>
            <w:tcW w:w="546" w:type="dxa"/>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5</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347"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335"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17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213FE9" w:rsidRPr="00AF4AE8" w:rsidTr="001E6E2F">
        <w:trPr>
          <w:trHeight w:val="319"/>
        </w:trPr>
        <w:tc>
          <w:tcPr>
            <w:tcW w:w="1942" w:type="dxa"/>
            <w:tcBorders>
              <w:top w:val="nil"/>
              <w:left w:val="single" w:sz="4" w:space="0" w:color="auto"/>
              <w:bottom w:val="single" w:sz="4" w:space="0" w:color="auto"/>
              <w:right w:val="single" w:sz="4" w:space="0" w:color="auto"/>
            </w:tcBorders>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政府补助收入</w:t>
            </w:r>
          </w:p>
        </w:tc>
        <w:tc>
          <w:tcPr>
            <w:tcW w:w="546" w:type="dxa"/>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6</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347"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500,000.00</w:t>
            </w:r>
          </w:p>
        </w:tc>
        <w:tc>
          <w:tcPr>
            <w:tcW w:w="1335"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500,000.00</w:t>
            </w:r>
          </w:p>
        </w:tc>
        <w:tc>
          <w:tcPr>
            <w:tcW w:w="117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500,000.00</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500,000.00</w:t>
            </w:r>
          </w:p>
        </w:tc>
      </w:tr>
      <w:tr w:rsidR="00213FE9" w:rsidRPr="00AF4AE8" w:rsidTr="001E6E2F">
        <w:trPr>
          <w:trHeight w:val="319"/>
        </w:trPr>
        <w:tc>
          <w:tcPr>
            <w:tcW w:w="1942" w:type="dxa"/>
            <w:tcBorders>
              <w:top w:val="nil"/>
              <w:left w:val="single" w:sz="4" w:space="0" w:color="auto"/>
              <w:bottom w:val="single" w:sz="4" w:space="0" w:color="auto"/>
              <w:right w:val="single" w:sz="4" w:space="0" w:color="auto"/>
            </w:tcBorders>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投资收益</w:t>
            </w:r>
          </w:p>
        </w:tc>
        <w:tc>
          <w:tcPr>
            <w:tcW w:w="546" w:type="dxa"/>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9</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1,724,179.19</w:t>
            </w:r>
          </w:p>
        </w:tc>
        <w:tc>
          <w:tcPr>
            <w:tcW w:w="1347"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335"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1,724,179.19</w:t>
            </w:r>
          </w:p>
        </w:tc>
        <w:tc>
          <w:tcPr>
            <w:tcW w:w="117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1,826,439.72</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1,826,439.72</w:t>
            </w:r>
          </w:p>
        </w:tc>
      </w:tr>
      <w:tr w:rsidR="00213FE9" w:rsidRPr="00AF4AE8" w:rsidTr="001E6E2F">
        <w:trPr>
          <w:trHeight w:val="319"/>
        </w:trPr>
        <w:tc>
          <w:tcPr>
            <w:tcW w:w="1942" w:type="dxa"/>
            <w:tcBorders>
              <w:top w:val="nil"/>
              <w:left w:val="single" w:sz="4" w:space="0" w:color="auto"/>
              <w:bottom w:val="single" w:sz="4" w:space="0" w:color="auto"/>
              <w:right w:val="single" w:sz="4" w:space="0" w:color="auto"/>
            </w:tcBorders>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其他收入</w:t>
            </w:r>
          </w:p>
        </w:tc>
        <w:tc>
          <w:tcPr>
            <w:tcW w:w="546" w:type="dxa"/>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11</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42,419.65</w:t>
            </w:r>
          </w:p>
        </w:tc>
        <w:tc>
          <w:tcPr>
            <w:tcW w:w="1347"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335"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42,419.65</w:t>
            </w:r>
          </w:p>
        </w:tc>
        <w:tc>
          <w:tcPr>
            <w:tcW w:w="117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78,782.35</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78,782.35</w:t>
            </w:r>
          </w:p>
        </w:tc>
      </w:tr>
      <w:tr w:rsidR="00213FE9" w:rsidRPr="00AF4AE8" w:rsidTr="001E6E2F">
        <w:trPr>
          <w:trHeight w:val="319"/>
        </w:trPr>
        <w:tc>
          <w:tcPr>
            <w:tcW w:w="1942" w:type="dxa"/>
            <w:tcBorders>
              <w:top w:val="nil"/>
              <w:left w:val="single" w:sz="4" w:space="0" w:color="auto"/>
              <w:bottom w:val="single" w:sz="4" w:space="0" w:color="auto"/>
              <w:right w:val="single" w:sz="4" w:space="0" w:color="auto"/>
            </w:tcBorders>
            <w:vAlign w:val="center"/>
          </w:tcPr>
          <w:p w:rsidR="00213FE9" w:rsidRPr="00AF4AE8" w:rsidRDefault="00213FE9" w:rsidP="001E6E2F">
            <w:pPr>
              <w:widowControl/>
              <w:jc w:val="center"/>
              <w:rPr>
                <w:rFonts w:ascii="宋体" w:hAnsi="宋体" w:cs="宋体"/>
                <w:b/>
                <w:bCs/>
                <w:color w:val="000000"/>
                <w:kern w:val="0"/>
                <w:sz w:val="16"/>
                <w:szCs w:val="16"/>
              </w:rPr>
            </w:pPr>
            <w:r w:rsidRPr="00AF4AE8">
              <w:rPr>
                <w:rFonts w:ascii="宋体" w:hAnsi="宋体" w:cs="宋体" w:hint="eastAsia"/>
                <w:b/>
                <w:bCs/>
                <w:color w:val="000000"/>
                <w:kern w:val="0"/>
                <w:sz w:val="16"/>
                <w:szCs w:val="16"/>
              </w:rPr>
              <w:t>收入合计</w:t>
            </w:r>
          </w:p>
        </w:tc>
        <w:tc>
          <w:tcPr>
            <w:tcW w:w="546" w:type="dxa"/>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1,780,777.84</w:t>
            </w:r>
          </w:p>
        </w:tc>
        <w:tc>
          <w:tcPr>
            <w:tcW w:w="1347"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13,406,881.40</w:t>
            </w:r>
          </w:p>
        </w:tc>
        <w:tc>
          <w:tcPr>
            <w:tcW w:w="1335"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15,187,659.24</w:t>
            </w:r>
          </w:p>
        </w:tc>
        <w:tc>
          <w:tcPr>
            <w:tcW w:w="117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1,982,031.39</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13,440,889.15</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15,422,920.54</w:t>
            </w:r>
          </w:p>
        </w:tc>
      </w:tr>
      <w:tr w:rsidR="00213FE9" w:rsidRPr="00AF4AE8" w:rsidTr="001E6E2F">
        <w:trPr>
          <w:trHeight w:val="319"/>
        </w:trPr>
        <w:tc>
          <w:tcPr>
            <w:tcW w:w="1942" w:type="dxa"/>
            <w:tcBorders>
              <w:top w:val="nil"/>
              <w:left w:val="single" w:sz="4" w:space="0" w:color="auto"/>
              <w:bottom w:val="single" w:sz="4" w:space="0" w:color="auto"/>
              <w:right w:val="single" w:sz="4" w:space="0" w:color="auto"/>
            </w:tcBorders>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二、费用</w:t>
            </w:r>
          </w:p>
        </w:tc>
        <w:tc>
          <w:tcPr>
            <w:tcW w:w="546" w:type="dxa"/>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347"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335"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17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213FE9" w:rsidRPr="00AF4AE8" w:rsidTr="001E6E2F">
        <w:trPr>
          <w:trHeight w:val="319"/>
        </w:trPr>
        <w:tc>
          <w:tcPr>
            <w:tcW w:w="1942" w:type="dxa"/>
            <w:tcBorders>
              <w:top w:val="nil"/>
              <w:left w:val="single" w:sz="4" w:space="0" w:color="auto"/>
              <w:bottom w:val="single" w:sz="4" w:space="0" w:color="auto"/>
              <w:right w:val="single" w:sz="4" w:space="0" w:color="auto"/>
            </w:tcBorders>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（一）业务活动成本</w:t>
            </w:r>
          </w:p>
        </w:tc>
        <w:tc>
          <w:tcPr>
            <w:tcW w:w="546" w:type="dxa"/>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12</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1,296,835.90</w:t>
            </w:r>
          </w:p>
        </w:tc>
        <w:tc>
          <w:tcPr>
            <w:tcW w:w="1347"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15,805,822.69</w:t>
            </w:r>
          </w:p>
        </w:tc>
        <w:tc>
          <w:tcPr>
            <w:tcW w:w="1335"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17,102,658.59</w:t>
            </w:r>
          </w:p>
        </w:tc>
        <w:tc>
          <w:tcPr>
            <w:tcW w:w="117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1,347,796.15</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12,165,749.03</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13,513,545.18</w:t>
            </w:r>
          </w:p>
        </w:tc>
      </w:tr>
      <w:tr w:rsidR="00213FE9" w:rsidRPr="00AF4AE8" w:rsidTr="001E6E2F">
        <w:trPr>
          <w:trHeight w:val="319"/>
        </w:trPr>
        <w:tc>
          <w:tcPr>
            <w:tcW w:w="1942" w:type="dxa"/>
            <w:tcBorders>
              <w:top w:val="nil"/>
              <w:left w:val="single" w:sz="4" w:space="0" w:color="auto"/>
              <w:bottom w:val="single" w:sz="4" w:space="0" w:color="auto"/>
              <w:right w:val="single" w:sz="4" w:space="0" w:color="auto"/>
            </w:tcBorders>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其中：公益活动支出</w:t>
            </w:r>
          </w:p>
        </w:tc>
        <w:tc>
          <w:tcPr>
            <w:tcW w:w="546" w:type="dxa"/>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13</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347"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335"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17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213FE9" w:rsidRPr="00AF4AE8" w:rsidTr="001E6E2F">
        <w:trPr>
          <w:trHeight w:val="319"/>
        </w:trPr>
        <w:tc>
          <w:tcPr>
            <w:tcW w:w="1942" w:type="dxa"/>
            <w:tcBorders>
              <w:top w:val="nil"/>
              <w:left w:val="single" w:sz="4" w:space="0" w:color="auto"/>
              <w:bottom w:val="single" w:sz="4" w:space="0" w:color="auto"/>
              <w:right w:val="single" w:sz="4" w:space="0" w:color="auto"/>
            </w:tcBorders>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（二）管理费用</w:t>
            </w:r>
          </w:p>
        </w:tc>
        <w:tc>
          <w:tcPr>
            <w:tcW w:w="546" w:type="dxa"/>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21</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667,383.19</w:t>
            </w:r>
          </w:p>
        </w:tc>
        <w:tc>
          <w:tcPr>
            <w:tcW w:w="1347"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335"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667,383.19</w:t>
            </w:r>
          </w:p>
        </w:tc>
        <w:tc>
          <w:tcPr>
            <w:tcW w:w="117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1,010,572.09</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1,010,572.09</w:t>
            </w:r>
          </w:p>
        </w:tc>
      </w:tr>
      <w:tr w:rsidR="00213FE9" w:rsidRPr="00AF4AE8" w:rsidTr="001E6E2F">
        <w:trPr>
          <w:trHeight w:val="319"/>
        </w:trPr>
        <w:tc>
          <w:tcPr>
            <w:tcW w:w="1942" w:type="dxa"/>
            <w:tcBorders>
              <w:top w:val="nil"/>
              <w:left w:val="single" w:sz="4" w:space="0" w:color="auto"/>
              <w:bottom w:val="single" w:sz="4" w:space="0" w:color="auto"/>
              <w:right w:val="single" w:sz="4" w:space="0" w:color="auto"/>
            </w:tcBorders>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其中：员工支出</w:t>
            </w:r>
          </w:p>
        </w:tc>
        <w:tc>
          <w:tcPr>
            <w:tcW w:w="546" w:type="dxa"/>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300,056.74</w:t>
            </w:r>
          </w:p>
        </w:tc>
        <w:tc>
          <w:tcPr>
            <w:tcW w:w="1347"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335"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300,056.74</w:t>
            </w:r>
          </w:p>
        </w:tc>
        <w:tc>
          <w:tcPr>
            <w:tcW w:w="117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591,343.84　</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591,343.84　</w:t>
            </w:r>
          </w:p>
        </w:tc>
      </w:tr>
      <w:tr w:rsidR="00213FE9" w:rsidRPr="00AF4AE8" w:rsidTr="001E6E2F">
        <w:trPr>
          <w:trHeight w:val="319"/>
        </w:trPr>
        <w:tc>
          <w:tcPr>
            <w:tcW w:w="1942" w:type="dxa"/>
            <w:tcBorders>
              <w:top w:val="nil"/>
              <w:left w:val="single" w:sz="4" w:space="0" w:color="auto"/>
              <w:bottom w:val="single" w:sz="4" w:space="0" w:color="auto"/>
              <w:right w:val="single" w:sz="4" w:space="0" w:color="auto"/>
            </w:tcBorders>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行政办公支出</w:t>
            </w:r>
          </w:p>
        </w:tc>
        <w:tc>
          <w:tcPr>
            <w:tcW w:w="546" w:type="dxa"/>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367,326.45</w:t>
            </w:r>
          </w:p>
        </w:tc>
        <w:tc>
          <w:tcPr>
            <w:tcW w:w="1347"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335"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367,326.45</w:t>
            </w:r>
          </w:p>
        </w:tc>
        <w:tc>
          <w:tcPr>
            <w:tcW w:w="1176" w:type="dxa"/>
            <w:tcBorders>
              <w:top w:val="nil"/>
              <w:left w:val="nil"/>
              <w:bottom w:val="single" w:sz="4" w:space="0" w:color="auto"/>
              <w:right w:val="single" w:sz="4" w:space="0" w:color="auto"/>
            </w:tcBorders>
            <w:noWrap/>
            <w:vAlign w:val="bottom"/>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419,228.25</w:t>
            </w:r>
          </w:p>
        </w:tc>
        <w:tc>
          <w:tcPr>
            <w:tcW w:w="1256" w:type="dxa"/>
            <w:tcBorders>
              <w:top w:val="nil"/>
              <w:left w:val="nil"/>
              <w:bottom w:val="single" w:sz="4" w:space="0" w:color="auto"/>
              <w:right w:val="single" w:sz="4" w:space="0" w:color="auto"/>
            </w:tcBorders>
            <w:noWrap/>
            <w:vAlign w:val="bottom"/>
          </w:tcPr>
          <w:p w:rsidR="00213FE9" w:rsidRPr="00AF4AE8" w:rsidRDefault="00213FE9" w:rsidP="001E6E2F">
            <w:pPr>
              <w:widowControl/>
              <w:jc w:val="right"/>
              <w:rPr>
                <w:rFonts w:ascii="宋体" w:hAnsi="宋体" w:cs="宋体"/>
                <w:color w:val="000000"/>
                <w:kern w:val="0"/>
                <w:sz w:val="16"/>
                <w:szCs w:val="16"/>
              </w:rPr>
            </w:pPr>
          </w:p>
        </w:tc>
        <w:tc>
          <w:tcPr>
            <w:tcW w:w="1256" w:type="dxa"/>
            <w:tcBorders>
              <w:top w:val="nil"/>
              <w:left w:val="nil"/>
              <w:bottom w:val="single" w:sz="4" w:space="0" w:color="auto"/>
              <w:right w:val="single" w:sz="4" w:space="0" w:color="auto"/>
            </w:tcBorders>
            <w:noWrap/>
            <w:vAlign w:val="bottom"/>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419,228.25</w:t>
            </w:r>
          </w:p>
        </w:tc>
      </w:tr>
      <w:tr w:rsidR="00213FE9" w:rsidRPr="00AF4AE8" w:rsidTr="001E6E2F">
        <w:trPr>
          <w:trHeight w:val="319"/>
        </w:trPr>
        <w:tc>
          <w:tcPr>
            <w:tcW w:w="1942" w:type="dxa"/>
            <w:tcBorders>
              <w:top w:val="nil"/>
              <w:left w:val="single" w:sz="4" w:space="0" w:color="auto"/>
              <w:bottom w:val="single" w:sz="4" w:space="0" w:color="auto"/>
              <w:right w:val="single" w:sz="4" w:space="0" w:color="auto"/>
            </w:tcBorders>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（三）筹资费用</w:t>
            </w:r>
          </w:p>
        </w:tc>
        <w:tc>
          <w:tcPr>
            <w:tcW w:w="546" w:type="dxa"/>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24</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347"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335"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17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p>
        </w:tc>
      </w:tr>
      <w:tr w:rsidR="00213FE9" w:rsidRPr="00AF4AE8" w:rsidTr="001E6E2F">
        <w:trPr>
          <w:trHeight w:val="319"/>
        </w:trPr>
        <w:tc>
          <w:tcPr>
            <w:tcW w:w="1942" w:type="dxa"/>
            <w:tcBorders>
              <w:top w:val="nil"/>
              <w:left w:val="single" w:sz="4" w:space="0" w:color="auto"/>
              <w:bottom w:val="single" w:sz="4" w:space="0" w:color="auto"/>
              <w:right w:val="single" w:sz="4" w:space="0" w:color="auto"/>
            </w:tcBorders>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（四）其他费用</w:t>
            </w:r>
          </w:p>
        </w:tc>
        <w:tc>
          <w:tcPr>
            <w:tcW w:w="546" w:type="dxa"/>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28</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347"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335"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17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213FE9" w:rsidRPr="00AF4AE8" w:rsidTr="001E6E2F">
        <w:trPr>
          <w:trHeight w:val="319"/>
        </w:trPr>
        <w:tc>
          <w:tcPr>
            <w:tcW w:w="1942" w:type="dxa"/>
            <w:tcBorders>
              <w:top w:val="nil"/>
              <w:left w:val="single" w:sz="4" w:space="0" w:color="auto"/>
              <w:bottom w:val="single" w:sz="4" w:space="0" w:color="auto"/>
              <w:right w:val="single" w:sz="4" w:space="0" w:color="auto"/>
            </w:tcBorders>
            <w:vAlign w:val="center"/>
          </w:tcPr>
          <w:p w:rsidR="00213FE9" w:rsidRPr="00AF4AE8" w:rsidRDefault="00213FE9" w:rsidP="001E6E2F">
            <w:pPr>
              <w:widowControl/>
              <w:jc w:val="center"/>
              <w:rPr>
                <w:rFonts w:ascii="宋体" w:hAnsi="宋体" w:cs="宋体"/>
                <w:b/>
                <w:bCs/>
                <w:color w:val="000000"/>
                <w:kern w:val="0"/>
                <w:sz w:val="16"/>
                <w:szCs w:val="16"/>
              </w:rPr>
            </w:pPr>
            <w:r w:rsidRPr="00AF4AE8">
              <w:rPr>
                <w:rFonts w:ascii="宋体" w:hAnsi="宋体" w:cs="宋体" w:hint="eastAsia"/>
                <w:b/>
                <w:bCs/>
                <w:color w:val="000000"/>
                <w:kern w:val="0"/>
                <w:sz w:val="16"/>
                <w:szCs w:val="16"/>
              </w:rPr>
              <w:t>费用合计</w:t>
            </w:r>
          </w:p>
        </w:tc>
        <w:tc>
          <w:tcPr>
            <w:tcW w:w="546" w:type="dxa"/>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35</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1,964,219.09</w:t>
            </w:r>
          </w:p>
        </w:tc>
        <w:tc>
          <w:tcPr>
            <w:tcW w:w="1347"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15,805,822.69</w:t>
            </w:r>
          </w:p>
        </w:tc>
        <w:tc>
          <w:tcPr>
            <w:tcW w:w="1335"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17,770,041.78</w:t>
            </w:r>
          </w:p>
        </w:tc>
        <w:tc>
          <w:tcPr>
            <w:tcW w:w="117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2,358,368.24</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12,165,749.03</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14,524,117.27</w:t>
            </w:r>
          </w:p>
        </w:tc>
      </w:tr>
      <w:tr w:rsidR="00213FE9" w:rsidRPr="00AF4AE8" w:rsidTr="001E6E2F">
        <w:trPr>
          <w:trHeight w:val="495"/>
        </w:trPr>
        <w:tc>
          <w:tcPr>
            <w:tcW w:w="1942" w:type="dxa"/>
            <w:tcBorders>
              <w:top w:val="nil"/>
              <w:left w:val="single" w:sz="4" w:space="0" w:color="auto"/>
              <w:bottom w:val="single" w:sz="4" w:space="0" w:color="auto"/>
              <w:right w:val="single" w:sz="4" w:space="0" w:color="auto"/>
            </w:tcBorders>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三、限定性净资产转为非限定性净资产</w:t>
            </w:r>
          </w:p>
        </w:tc>
        <w:tc>
          <w:tcPr>
            <w:tcW w:w="546" w:type="dxa"/>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40</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347"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335"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17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213FE9" w:rsidRPr="00AF4AE8" w:rsidTr="001E6E2F">
        <w:trPr>
          <w:trHeight w:val="720"/>
        </w:trPr>
        <w:tc>
          <w:tcPr>
            <w:tcW w:w="1942" w:type="dxa"/>
            <w:tcBorders>
              <w:top w:val="nil"/>
              <w:left w:val="single" w:sz="4" w:space="0" w:color="auto"/>
              <w:bottom w:val="single" w:sz="4" w:space="0" w:color="auto"/>
              <w:right w:val="single" w:sz="4" w:space="0" w:color="auto"/>
            </w:tcBorders>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四、净资产变动额（若为净资产减少额，以“-”号填列</w:t>
            </w:r>
          </w:p>
        </w:tc>
        <w:tc>
          <w:tcPr>
            <w:tcW w:w="546" w:type="dxa"/>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45</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-183,441.25</w:t>
            </w:r>
          </w:p>
        </w:tc>
        <w:tc>
          <w:tcPr>
            <w:tcW w:w="1347"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-2,398,941.29</w:t>
            </w:r>
          </w:p>
        </w:tc>
        <w:tc>
          <w:tcPr>
            <w:tcW w:w="1335"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-2,582,382.54</w:t>
            </w:r>
          </w:p>
        </w:tc>
        <w:tc>
          <w:tcPr>
            <w:tcW w:w="117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-376,336.85</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1,275,140.12</w:t>
            </w:r>
          </w:p>
        </w:tc>
        <w:tc>
          <w:tcPr>
            <w:tcW w:w="1256" w:type="dxa"/>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898,803.27</w:t>
            </w:r>
          </w:p>
        </w:tc>
      </w:tr>
    </w:tbl>
    <w:p w:rsidR="00213FE9" w:rsidRPr="00AF4AE8" w:rsidRDefault="00213FE9" w:rsidP="00213FE9">
      <w:pPr>
        <w:ind w:firstLineChars="50" w:firstLine="120"/>
        <w:rPr>
          <w:rFonts w:ascii="黑体" w:eastAsia="黑体" w:hAnsi="Times New Roman" w:hint="eastAsia"/>
          <w:color w:val="FF0000"/>
          <w:sz w:val="24"/>
          <w:szCs w:val="24"/>
        </w:rPr>
      </w:pPr>
    </w:p>
    <w:p w:rsidR="00213FE9" w:rsidRPr="00AF4AE8" w:rsidRDefault="00213FE9" w:rsidP="00213FE9">
      <w:pPr>
        <w:ind w:firstLineChars="50" w:firstLine="120"/>
        <w:rPr>
          <w:rFonts w:ascii="黑体" w:eastAsia="黑体" w:hAnsi="Times New Roman" w:hint="eastAsia"/>
          <w:color w:val="FF0000"/>
          <w:sz w:val="24"/>
          <w:szCs w:val="24"/>
        </w:rPr>
      </w:pPr>
    </w:p>
    <w:p w:rsidR="00213FE9" w:rsidRPr="00AF4AE8" w:rsidRDefault="00213FE9" w:rsidP="00213FE9">
      <w:pPr>
        <w:ind w:firstLineChars="50" w:firstLine="120"/>
        <w:rPr>
          <w:rFonts w:ascii="黑体" w:eastAsia="黑体" w:hAnsi="Times New Roman" w:hint="eastAsia"/>
          <w:color w:val="FF0000"/>
          <w:sz w:val="24"/>
          <w:szCs w:val="24"/>
        </w:rPr>
      </w:pPr>
    </w:p>
    <w:p w:rsidR="00213FE9" w:rsidRPr="00AF4AE8" w:rsidRDefault="00213FE9" w:rsidP="00213FE9">
      <w:pPr>
        <w:ind w:firstLineChars="50" w:firstLine="120"/>
        <w:rPr>
          <w:rFonts w:ascii="黑体" w:eastAsia="黑体" w:hAnsi="Times New Roman" w:hint="eastAsia"/>
          <w:color w:val="FF0000"/>
          <w:sz w:val="24"/>
          <w:szCs w:val="24"/>
        </w:rPr>
      </w:pPr>
    </w:p>
    <w:p w:rsidR="00213FE9" w:rsidRPr="00AF4AE8" w:rsidRDefault="00213FE9" w:rsidP="00213FE9">
      <w:pPr>
        <w:ind w:firstLineChars="50" w:firstLine="120"/>
        <w:rPr>
          <w:rFonts w:ascii="黑体" w:eastAsia="黑体" w:hAnsi="Times New Roman" w:hint="eastAsia"/>
          <w:color w:val="FF0000"/>
          <w:sz w:val="24"/>
          <w:szCs w:val="24"/>
        </w:rPr>
      </w:pPr>
    </w:p>
    <w:p w:rsidR="00213FE9" w:rsidRPr="00AF4AE8" w:rsidRDefault="00213FE9" w:rsidP="00213FE9">
      <w:pPr>
        <w:ind w:firstLineChars="50" w:firstLine="120"/>
        <w:rPr>
          <w:rFonts w:ascii="黑体" w:eastAsia="黑体" w:hAnsi="Times New Roman" w:hint="eastAsia"/>
          <w:color w:val="FF0000"/>
          <w:sz w:val="24"/>
          <w:szCs w:val="24"/>
        </w:rPr>
      </w:pPr>
    </w:p>
    <w:p w:rsidR="00213FE9" w:rsidRPr="00AF4AE8" w:rsidRDefault="00213FE9" w:rsidP="00213FE9">
      <w:pPr>
        <w:ind w:firstLineChars="50" w:firstLine="120"/>
        <w:rPr>
          <w:rFonts w:ascii="黑体" w:eastAsia="黑体" w:hAnsi="Times New Roman" w:hint="eastAsia"/>
          <w:color w:val="FF0000"/>
          <w:sz w:val="24"/>
          <w:szCs w:val="24"/>
        </w:rPr>
      </w:pPr>
    </w:p>
    <w:p w:rsidR="00213FE9" w:rsidRPr="00AF4AE8" w:rsidRDefault="00213FE9" w:rsidP="00213FE9">
      <w:pPr>
        <w:ind w:firstLineChars="50" w:firstLine="120"/>
        <w:rPr>
          <w:rFonts w:ascii="黑体" w:eastAsia="黑体" w:hAnsi="Times New Roman" w:hint="eastAsia"/>
          <w:color w:val="FF0000"/>
          <w:sz w:val="24"/>
          <w:szCs w:val="24"/>
        </w:rPr>
      </w:pPr>
    </w:p>
    <w:p w:rsidR="00213FE9" w:rsidRPr="00AF4AE8" w:rsidRDefault="00213FE9" w:rsidP="00213FE9">
      <w:pPr>
        <w:ind w:firstLineChars="50" w:firstLine="120"/>
        <w:rPr>
          <w:rFonts w:ascii="黑体" w:eastAsia="黑体" w:hAnsi="Times New Roman" w:hint="eastAsia"/>
          <w:color w:val="FF0000"/>
          <w:sz w:val="24"/>
          <w:szCs w:val="24"/>
        </w:rPr>
      </w:pPr>
    </w:p>
    <w:p w:rsidR="00213FE9" w:rsidRPr="00AF4AE8" w:rsidRDefault="00213FE9" w:rsidP="00213FE9">
      <w:pPr>
        <w:ind w:firstLineChars="50" w:firstLine="120"/>
        <w:rPr>
          <w:rFonts w:ascii="黑体" w:eastAsia="黑体" w:hAnsi="Times New Roman" w:hint="eastAsia"/>
          <w:color w:val="FF0000"/>
          <w:sz w:val="24"/>
          <w:szCs w:val="24"/>
        </w:rPr>
      </w:pPr>
    </w:p>
    <w:p w:rsidR="00213FE9" w:rsidRPr="00AF4AE8" w:rsidRDefault="00213FE9" w:rsidP="00213FE9">
      <w:pPr>
        <w:ind w:firstLineChars="50" w:firstLine="120"/>
        <w:rPr>
          <w:rFonts w:ascii="黑体" w:eastAsia="黑体" w:hAnsi="Times New Roman" w:hint="eastAsia"/>
          <w:color w:val="FF0000"/>
          <w:sz w:val="24"/>
          <w:szCs w:val="24"/>
        </w:rPr>
      </w:pPr>
    </w:p>
    <w:p w:rsidR="00213FE9" w:rsidRPr="00AF4AE8" w:rsidRDefault="00213FE9" w:rsidP="00213FE9">
      <w:pPr>
        <w:ind w:firstLineChars="50" w:firstLine="120"/>
        <w:rPr>
          <w:rFonts w:ascii="黑体" w:eastAsia="黑体" w:hAnsi="Times New Roman" w:hint="eastAsia"/>
          <w:color w:val="FF0000"/>
          <w:sz w:val="24"/>
          <w:szCs w:val="24"/>
        </w:rPr>
      </w:pPr>
    </w:p>
    <w:p w:rsidR="00213FE9" w:rsidRPr="00AF4AE8" w:rsidRDefault="00213FE9" w:rsidP="00213FE9">
      <w:pPr>
        <w:ind w:firstLineChars="50" w:firstLine="120"/>
        <w:rPr>
          <w:rFonts w:ascii="黑体" w:eastAsia="黑体" w:hAnsi="Times New Roman" w:hint="eastAsia"/>
          <w:color w:val="FF0000"/>
          <w:sz w:val="24"/>
          <w:szCs w:val="24"/>
        </w:rPr>
      </w:pPr>
    </w:p>
    <w:p w:rsidR="00213FE9" w:rsidRPr="00AF4AE8" w:rsidRDefault="00213FE9" w:rsidP="00213FE9">
      <w:pPr>
        <w:ind w:firstLineChars="50" w:firstLine="120"/>
        <w:rPr>
          <w:rFonts w:ascii="黑体" w:eastAsia="黑体" w:hAnsi="Times New Roman" w:hint="eastAsia"/>
          <w:color w:val="FF0000"/>
          <w:sz w:val="24"/>
          <w:szCs w:val="24"/>
        </w:rPr>
      </w:pPr>
    </w:p>
    <w:p w:rsidR="00213FE9" w:rsidRPr="00AF4AE8" w:rsidRDefault="00213FE9" w:rsidP="00213FE9">
      <w:pPr>
        <w:autoSpaceDN w:val="0"/>
        <w:jc w:val="center"/>
        <w:textAlignment w:val="center"/>
        <w:rPr>
          <w:rFonts w:ascii="黑体" w:eastAsia="黑体" w:hAnsi="黑体" w:hint="eastAsia"/>
          <w:sz w:val="28"/>
          <w:szCs w:val="20"/>
        </w:rPr>
      </w:pPr>
      <w:r w:rsidRPr="00AF4AE8">
        <w:rPr>
          <w:rFonts w:ascii="黑体" w:eastAsia="黑体" w:hAnsi="黑体" w:hint="eastAsia"/>
          <w:sz w:val="28"/>
          <w:szCs w:val="20"/>
        </w:rPr>
        <w:lastRenderedPageBreak/>
        <w:t>现 金 流 量 表</w:t>
      </w:r>
    </w:p>
    <w:p w:rsidR="00213FE9" w:rsidRPr="00AF4AE8" w:rsidRDefault="00213FE9" w:rsidP="00213FE9">
      <w:pPr>
        <w:autoSpaceDN w:val="0"/>
        <w:jc w:val="center"/>
        <w:textAlignment w:val="center"/>
        <w:rPr>
          <w:rFonts w:ascii="宋体" w:hAnsi="宋体" w:hint="eastAsia"/>
          <w:sz w:val="18"/>
          <w:szCs w:val="18"/>
        </w:rPr>
      </w:pPr>
      <w:r w:rsidRPr="00AF4AE8">
        <w:rPr>
          <w:rFonts w:ascii="宋体" w:hAnsi="宋体" w:hint="eastAsia"/>
          <w:sz w:val="18"/>
          <w:szCs w:val="18"/>
        </w:rPr>
        <w:t>2018年度</w:t>
      </w:r>
    </w:p>
    <w:tbl>
      <w:tblPr>
        <w:tblW w:w="5000" w:type="pct"/>
        <w:tblLook w:val="0000"/>
      </w:tblPr>
      <w:tblGrid>
        <w:gridCol w:w="155"/>
        <w:gridCol w:w="3457"/>
        <w:gridCol w:w="4216"/>
        <w:gridCol w:w="2386"/>
        <w:gridCol w:w="149"/>
      </w:tblGrid>
      <w:tr w:rsidR="00213FE9" w:rsidRPr="00AF4AE8" w:rsidTr="001E6E2F">
        <w:trPr>
          <w:gridBefore w:val="1"/>
          <w:wBefore w:w="75" w:type="pct"/>
          <w:trHeight w:val="319"/>
        </w:trPr>
        <w:tc>
          <w:tcPr>
            <w:tcW w:w="3702" w:type="pct"/>
            <w:gridSpan w:val="2"/>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编制单位： 山西省残疾人福利基金会</w:t>
            </w:r>
          </w:p>
        </w:tc>
        <w:tc>
          <w:tcPr>
            <w:tcW w:w="1223" w:type="pct"/>
            <w:gridSpan w:val="2"/>
            <w:noWrap/>
            <w:vAlign w:val="center"/>
          </w:tcPr>
          <w:p w:rsidR="00213FE9" w:rsidRPr="00AF4AE8" w:rsidRDefault="00213FE9" w:rsidP="001E6E2F">
            <w:pPr>
              <w:widowControl/>
              <w:jc w:val="right"/>
              <w:rPr>
                <w:rFonts w:ascii="宋体" w:hAnsi="宋体" w:cs="宋体" w:hint="eastAsia"/>
                <w:color w:val="000000"/>
                <w:kern w:val="0"/>
                <w:sz w:val="16"/>
                <w:szCs w:val="16"/>
              </w:rPr>
            </w:pPr>
            <w:r w:rsidRPr="00AF4AE8">
              <w:rPr>
                <w:rFonts w:ascii="宋体" w:hAnsi="宋体" w:cs="宋体" w:hint="eastAsia"/>
                <w:color w:val="000000"/>
                <w:kern w:val="0"/>
                <w:sz w:val="16"/>
                <w:szCs w:val="16"/>
              </w:rPr>
              <w:t>会民非03表</w:t>
            </w:r>
          </w:p>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单位:元 </w:t>
            </w:r>
          </w:p>
        </w:tc>
      </w:tr>
      <w:tr w:rsidR="00213FE9" w:rsidRPr="00AF4AE8" w:rsidTr="001E6E2F">
        <w:trPr>
          <w:gridAfter w:val="1"/>
          <w:wAfter w:w="72" w:type="pct"/>
          <w:trHeight w:val="420"/>
        </w:trPr>
        <w:tc>
          <w:tcPr>
            <w:tcW w:w="1743" w:type="pct"/>
            <w:gridSpan w:val="2"/>
            <w:tcBorders>
              <w:top w:val="single" w:sz="4" w:space="0" w:color="auto"/>
              <w:left w:val="single" w:sz="4" w:space="0" w:color="auto"/>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项目</w:t>
            </w:r>
          </w:p>
        </w:tc>
        <w:tc>
          <w:tcPr>
            <w:tcW w:w="2034" w:type="pct"/>
            <w:tcBorders>
              <w:top w:val="single" w:sz="4" w:space="0" w:color="auto"/>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行次</w:t>
            </w:r>
          </w:p>
        </w:tc>
        <w:tc>
          <w:tcPr>
            <w:tcW w:w="1151" w:type="pct"/>
            <w:tcBorders>
              <w:top w:val="single" w:sz="4" w:space="0" w:color="auto"/>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金额</w:t>
            </w: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一、业务活动产生的现金流量：</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接受捐赠收到的现金</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1</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2,754,312.44</w:t>
            </w: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收取会费收到的现金</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2</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提供服务收到的现金</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3</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销售商品收到的现金</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4</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政府补助收到的现金</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5</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500,000.00</w:t>
            </w: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收到的其他与业务活动有关的现金</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8</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24,452.83</w:t>
            </w: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现金流入小计</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13</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3,278,765.27</w:t>
            </w: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提供捐赠或者资助支付的现金</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14</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3,690,142.30</w:t>
            </w: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支付给员工以及为员工支付的现金</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15</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609,036.10</w:t>
            </w: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购买商品、接受服务支付的现金</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16</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1,466,643.00</w:t>
            </w: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支付的其他与业务活动有关的现金</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19</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1,498,778.74</w:t>
            </w: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现金流出小计</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23</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7,264,600.14</w:t>
            </w: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业务活动产生的现金流量净额</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24</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-3,985,834.87</w:t>
            </w: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二、投资活动产生的现金流量：</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收回投资所收到的现金</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25</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99,000,000.00</w:t>
            </w: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取得投资收益所收到的现金</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26</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1,905,222.07</w:t>
            </w: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处置固定资产和无形资产所收回的现金</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27</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收到的其他与投资活动有关的现金</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30</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现金流入小计</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34</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100,905,222.07</w:t>
            </w: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购建固定资产和无形资产所支付的现金</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35</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16,160.00</w:t>
            </w: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对外投资所支付的现金</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36</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89,000,000.00</w:t>
            </w: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支付的其他与投资活动有关的现金</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39</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现金流出小计</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43</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89,016,160.00</w:t>
            </w: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投资活动产生的现金流量净额</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44</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11,889,062.07</w:t>
            </w: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三、筹资活动产生的现金流量：</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借款所收到的现金</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45</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收到的其他与筹资活动有关的现金</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48</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现金流入小计</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50</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偿还借款所支付的现金</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51</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偿付利息所支付的现金</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52</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支付的其他与筹资活动有关的现金</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55</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现金流出小计</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58</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筹资活动产生的现金流量净额</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59</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p>
        </w:tc>
      </w:tr>
      <w:tr w:rsidR="00213FE9" w:rsidRPr="00AF4AE8" w:rsidTr="001E6E2F">
        <w:trPr>
          <w:gridAfter w:val="1"/>
          <w:wAfter w:w="72" w:type="pct"/>
          <w:trHeight w:val="319"/>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四、汇率变动对现金的影响额</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60</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p>
        </w:tc>
      </w:tr>
      <w:tr w:rsidR="00213FE9" w:rsidRPr="00AF4AE8" w:rsidTr="001E6E2F">
        <w:trPr>
          <w:gridAfter w:val="1"/>
          <w:wAfter w:w="72" w:type="pct"/>
          <w:trHeight w:val="420"/>
        </w:trPr>
        <w:tc>
          <w:tcPr>
            <w:tcW w:w="1743" w:type="pct"/>
            <w:gridSpan w:val="2"/>
            <w:tcBorders>
              <w:top w:val="nil"/>
              <w:left w:val="single" w:sz="4" w:space="0" w:color="auto"/>
              <w:bottom w:val="single" w:sz="4" w:space="0" w:color="auto"/>
              <w:right w:val="single" w:sz="4" w:space="0" w:color="auto"/>
            </w:tcBorders>
            <w:noWrap/>
            <w:vAlign w:val="center"/>
          </w:tcPr>
          <w:p w:rsidR="00213FE9" w:rsidRPr="00AF4AE8" w:rsidRDefault="00213FE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五、现金及现金等价物净增加额</w:t>
            </w:r>
          </w:p>
        </w:tc>
        <w:tc>
          <w:tcPr>
            <w:tcW w:w="2034" w:type="pct"/>
            <w:tcBorders>
              <w:top w:val="nil"/>
              <w:left w:val="nil"/>
              <w:bottom w:val="single" w:sz="4" w:space="0" w:color="auto"/>
              <w:right w:val="single" w:sz="4" w:space="0" w:color="auto"/>
            </w:tcBorders>
            <w:noWrap/>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61</w:t>
            </w:r>
          </w:p>
        </w:tc>
        <w:tc>
          <w:tcPr>
            <w:tcW w:w="1151" w:type="pct"/>
            <w:tcBorders>
              <w:top w:val="nil"/>
              <w:left w:val="nil"/>
              <w:bottom w:val="single" w:sz="4" w:space="0" w:color="auto"/>
              <w:right w:val="single" w:sz="4" w:space="0" w:color="auto"/>
            </w:tcBorders>
            <w:noWrap/>
            <w:vAlign w:val="center"/>
          </w:tcPr>
          <w:p w:rsidR="00213FE9" w:rsidRPr="00AF4AE8" w:rsidRDefault="00213FE9" w:rsidP="001E6E2F">
            <w:pPr>
              <w:widowControl/>
              <w:jc w:val="right"/>
              <w:rPr>
                <w:rFonts w:ascii="宋体" w:hAnsi="宋体" w:cs="宋体"/>
                <w:color w:val="000000"/>
                <w:kern w:val="0"/>
                <w:sz w:val="16"/>
                <w:szCs w:val="16"/>
              </w:rPr>
            </w:pPr>
            <w:r w:rsidRPr="00AF4AE8">
              <w:rPr>
                <w:rFonts w:ascii="宋体" w:hAnsi="宋体" w:cs="宋体" w:hint="eastAsia"/>
                <w:color w:val="000000"/>
                <w:kern w:val="0"/>
                <w:sz w:val="16"/>
                <w:szCs w:val="16"/>
              </w:rPr>
              <w:t>7,903,227.20</w:t>
            </w:r>
          </w:p>
        </w:tc>
      </w:tr>
    </w:tbl>
    <w:p w:rsidR="00213FE9" w:rsidRPr="00AF4AE8" w:rsidRDefault="00213FE9" w:rsidP="00213FE9">
      <w:pPr>
        <w:rPr>
          <w:rFonts w:ascii="Times New Roman" w:hAnsi="Times New Roman"/>
          <w:sz w:val="18"/>
          <w:szCs w:val="18"/>
        </w:rPr>
      </w:pPr>
    </w:p>
    <w:tbl>
      <w:tblPr>
        <w:tblW w:w="0" w:type="auto"/>
        <w:tblLayout w:type="fixed"/>
        <w:tblLook w:val="0000"/>
      </w:tblPr>
      <w:tblGrid>
        <w:gridCol w:w="29"/>
        <w:gridCol w:w="587"/>
        <w:gridCol w:w="2183"/>
        <w:gridCol w:w="1196"/>
        <w:gridCol w:w="1346"/>
        <w:gridCol w:w="747"/>
        <w:gridCol w:w="596"/>
        <w:gridCol w:w="1344"/>
        <w:gridCol w:w="1344"/>
        <w:gridCol w:w="733"/>
        <w:gridCol w:w="654"/>
      </w:tblGrid>
      <w:tr w:rsidR="00213FE9" w:rsidRPr="00AF4AE8" w:rsidTr="001E6E2F">
        <w:trPr>
          <w:gridAfter w:val="3"/>
          <w:wAfter w:w="1129" w:type="pct"/>
          <w:trHeight w:val="623"/>
        </w:trPr>
        <w:tc>
          <w:tcPr>
            <w:tcW w:w="8023" w:type="dxa"/>
            <w:gridSpan w:val="8"/>
            <w:vAlign w:val="center"/>
          </w:tcPr>
          <w:p w:rsidR="00213FE9" w:rsidRPr="00AF4AE8" w:rsidRDefault="00213FE9" w:rsidP="001E6E2F">
            <w:pPr>
              <w:autoSpaceDN w:val="0"/>
              <w:jc w:val="center"/>
              <w:textAlignment w:val="center"/>
              <w:rPr>
                <w:rFonts w:ascii="Times New Roman" w:hAnsi="Times New Roman"/>
                <w:sz w:val="24"/>
                <w:szCs w:val="24"/>
              </w:rPr>
            </w:pPr>
            <w:r w:rsidRPr="00AF4AE8">
              <w:rPr>
                <w:rFonts w:ascii="黑体" w:eastAsia="黑体" w:hAnsi="黑体" w:hint="eastAsia"/>
                <w:sz w:val="28"/>
                <w:szCs w:val="20"/>
              </w:rPr>
              <w:lastRenderedPageBreak/>
              <w:t xml:space="preserve">                   固定资产清查明细表</w:t>
            </w:r>
          </w:p>
        </w:tc>
      </w:tr>
      <w:tr w:rsidR="00213FE9" w:rsidRPr="00AF4AE8" w:rsidTr="001E6E2F">
        <w:trPr>
          <w:gridAfter w:val="3"/>
          <w:wAfter w:w="1129" w:type="pct"/>
          <w:trHeight w:val="409"/>
        </w:trPr>
        <w:tc>
          <w:tcPr>
            <w:tcW w:w="8023" w:type="dxa"/>
            <w:gridSpan w:val="8"/>
            <w:vAlign w:val="center"/>
          </w:tcPr>
          <w:p w:rsidR="00213FE9" w:rsidRPr="00AF4AE8" w:rsidRDefault="00213FE9" w:rsidP="001E6E2F">
            <w:pPr>
              <w:autoSpaceDN w:val="0"/>
              <w:jc w:val="center"/>
              <w:textAlignment w:val="center"/>
              <w:rPr>
                <w:rFonts w:ascii="Times New Roman" w:hAnsi="Times New Roman" w:hint="eastAsia"/>
                <w:sz w:val="18"/>
                <w:szCs w:val="18"/>
              </w:rPr>
            </w:pPr>
            <w:r w:rsidRPr="00AF4AE8">
              <w:rPr>
                <w:rFonts w:ascii="Times New Roman" w:hAnsi="Times New Roman" w:hint="eastAsia"/>
                <w:sz w:val="18"/>
                <w:szCs w:val="18"/>
              </w:rPr>
              <w:t xml:space="preserve">                          </w:t>
            </w:r>
            <w:r w:rsidRPr="00AF4AE8">
              <w:rPr>
                <w:rFonts w:ascii="Times New Roman" w:hAnsi="Times New Roman"/>
                <w:sz w:val="18"/>
                <w:szCs w:val="18"/>
              </w:rPr>
              <w:t>201</w:t>
            </w:r>
            <w:r w:rsidRPr="00AF4AE8">
              <w:rPr>
                <w:rFonts w:ascii="Times New Roman" w:hAnsi="Times New Roman" w:hint="eastAsia"/>
                <w:sz w:val="18"/>
                <w:szCs w:val="18"/>
              </w:rPr>
              <w:t>8</w:t>
            </w:r>
            <w:r w:rsidRPr="00AF4AE8">
              <w:rPr>
                <w:rFonts w:ascii="Times New Roman" w:hAnsi="Times New Roman" w:hint="eastAsia"/>
                <w:sz w:val="18"/>
                <w:szCs w:val="18"/>
              </w:rPr>
              <w:t>年</w:t>
            </w:r>
            <w:r w:rsidRPr="00AF4AE8">
              <w:rPr>
                <w:rFonts w:ascii="Times New Roman" w:hAnsi="Times New Roman" w:hint="eastAsia"/>
                <w:sz w:val="18"/>
                <w:szCs w:val="18"/>
              </w:rPr>
              <w:t>12</w:t>
            </w:r>
            <w:r w:rsidRPr="00AF4AE8">
              <w:rPr>
                <w:rFonts w:ascii="Times New Roman" w:hAnsi="Times New Roman" w:hint="eastAsia"/>
                <w:sz w:val="18"/>
                <w:szCs w:val="18"/>
              </w:rPr>
              <w:t>月</w:t>
            </w:r>
            <w:r w:rsidRPr="00AF4AE8">
              <w:rPr>
                <w:rFonts w:ascii="Times New Roman" w:hAnsi="Times New Roman"/>
                <w:sz w:val="18"/>
                <w:szCs w:val="18"/>
              </w:rPr>
              <w:t>31</w:t>
            </w:r>
            <w:r w:rsidRPr="00AF4AE8">
              <w:rPr>
                <w:rFonts w:ascii="Times New Roman" w:hAnsi="Times New Roman" w:hint="eastAsia"/>
                <w:sz w:val="18"/>
                <w:szCs w:val="18"/>
              </w:rPr>
              <w:t>日</w:t>
            </w:r>
          </w:p>
          <w:p w:rsidR="00213FE9" w:rsidRPr="00AF4AE8" w:rsidRDefault="00213FE9" w:rsidP="001E6E2F">
            <w:pPr>
              <w:autoSpaceDN w:val="0"/>
              <w:textAlignment w:val="center"/>
              <w:rPr>
                <w:rFonts w:ascii="Times New Roman" w:hAnsi="Times New Roman"/>
                <w:sz w:val="18"/>
                <w:szCs w:val="18"/>
              </w:rPr>
            </w:pPr>
            <w:r w:rsidRPr="00AF4AE8">
              <w:rPr>
                <w:rFonts w:ascii="Times New Roman" w:hAnsi="Times New Roman" w:hint="eastAsia"/>
                <w:sz w:val="18"/>
                <w:szCs w:val="18"/>
              </w:rPr>
              <w:t>编制单位：山西省残疾人福利基金会</w:t>
            </w:r>
            <w:r w:rsidRPr="00AF4AE8">
              <w:rPr>
                <w:rFonts w:ascii="Times New Roman" w:hAnsi="Times New Roman" w:hint="eastAsia"/>
                <w:sz w:val="18"/>
                <w:szCs w:val="18"/>
              </w:rPr>
              <w:t xml:space="preserve">                                               </w:t>
            </w:r>
            <w:r w:rsidRPr="00AF4AE8">
              <w:rPr>
                <w:rFonts w:ascii="Times New Roman" w:hAnsi="Times New Roman" w:hint="eastAsia"/>
                <w:sz w:val="18"/>
                <w:szCs w:val="18"/>
              </w:rPr>
              <w:t>单位：元</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s="Arial"/>
                <w:color w:val="000000"/>
                <w:sz w:val="16"/>
                <w:szCs w:val="16"/>
              </w:rPr>
            </w:pPr>
            <w:r w:rsidRPr="00AF4AE8">
              <w:rPr>
                <w:rFonts w:ascii="宋体" w:hAnsi="宋体" w:cs="Arial" w:hint="eastAsia"/>
                <w:color w:val="000000"/>
                <w:sz w:val="16"/>
                <w:szCs w:val="16"/>
              </w:rPr>
              <w:t>序号</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ascii="宋体" w:hAnsi="宋体" w:cs="Arial" w:hint="eastAsia"/>
                <w:color w:val="000000"/>
                <w:sz w:val="16"/>
                <w:szCs w:val="16"/>
              </w:rPr>
              <w:t>名称</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ascii="宋体" w:hAnsi="宋体" w:cs="Arial" w:hint="eastAsia"/>
                <w:color w:val="000000"/>
                <w:sz w:val="16"/>
                <w:szCs w:val="16"/>
              </w:rPr>
              <w:t>来源</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ascii="宋体" w:hAnsi="宋体" w:cs="Arial" w:hint="eastAsia"/>
                <w:color w:val="000000"/>
                <w:sz w:val="16"/>
                <w:szCs w:val="16"/>
              </w:rPr>
              <w:t>时间</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ascii="宋体" w:hAnsi="宋体" w:cs="Arial" w:hint="eastAsia"/>
                <w:color w:val="000000"/>
                <w:sz w:val="16"/>
                <w:szCs w:val="16"/>
              </w:rPr>
              <w:t>单位</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ascii="宋体" w:hAnsi="宋体" w:cs="Arial" w:hint="eastAsia"/>
                <w:color w:val="000000"/>
                <w:sz w:val="16"/>
                <w:szCs w:val="16"/>
              </w:rPr>
              <w:t>数量</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ascii="宋体" w:hAnsi="宋体" w:cs="Arial" w:hint="eastAsia"/>
                <w:color w:val="000000"/>
                <w:sz w:val="16"/>
                <w:szCs w:val="16"/>
              </w:rPr>
              <w:t>单价</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ascii="宋体" w:hAnsi="宋体" w:cs="Arial" w:hint="eastAsia"/>
                <w:color w:val="000000"/>
                <w:sz w:val="16"/>
                <w:szCs w:val="16"/>
              </w:rPr>
              <w:t>金额</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ascii="宋体" w:hAnsi="宋体" w:cs="Arial" w:hint="eastAsia"/>
                <w:color w:val="000000"/>
                <w:sz w:val="16"/>
                <w:szCs w:val="16"/>
              </w:rPr>
              <w:t>用途</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ascii="宋体" w:hAnsi="宋体" w:cs="Arial" w:hint="eastAsia"/>
                <w:color w:val="000000"/>
                <w:sz w:val="16"/>
                <w:szCs w:val="16"/>
              </w:rPr>
              <w:t>备注</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1</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别克轿车</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2003年8月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辆</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263,800.00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263,800.00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起亚商务车</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2006年9月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辆</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265,940.00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265,940.00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3</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大众</w:t>
            </w:r>
            <w:proofErr w:type="gramStart"/>
            <w:r w:rsidRPr="00AF4AE8">
              <w:rPr>
                <w:rFonts w:cs="Arial" w:hint="eastAsia"/>
                <w:color w:val="000000"/>
                <w:sz w:val="16"/>
                <w:szCs w:val="16"/>
              </w:rPr>
              <w:t>途锐车</w:t>
            </w:r>
            <w:proofErr w:type="gramEnd"/>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捐赠</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2012年12月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辆</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840,300.00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840,300.00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41"/>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4</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方正</w:t>
            </w:r>
            <w:r w:rsidRPr="00AF4AE8">
              <w:rPr>
                <w:rFonts w:ascii="Times New Roman" w:hAnsi="Times New Roman"/>
                <w:color w:val="000000"/>
                <w:sz w:val="16"/>
                <w:szCs w:val="16"/>
              </w:rPr>
              <w:t>882X</w:t>
            </w:r>
            <w:r w:rsidRPr="00AF4AE8">
              <w:rPr>
                <w:rFonts w:cs="Arial" w:hint="eastAsia"/>
                <w:color w:val="000000"/>
                <w:sz w:val="16"/>
                <w:szCs w:val="16"/>
              </w:rPr>
              <w:t>电脑</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2003年1月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8,000.00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8,000.00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332"/>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5</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东芝笔记本电脑</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2003年6月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15,540.00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15,540.00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65"/>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6</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方正</w:t>
            </w:r>
            <w:r w:rsidRPr="00AF4AE8">
              <w:rPr>
                <w:rFonts w:ascii="Times New Roman" w:hAnsi="Times New Roman"/>
                <w:color w:val="000000"/>
                <w:sz w:val="16"/>
                <w:szCs w:val="16"/>
              </w:rPr>
              <w:t>8230</w:t>
            </w:r>
            <w:r w:rsidRPr="00AF4AE8">
              <w:rPr>
                <w:rFonts w:cs="Arial" w:hint="eastAsia"/>
                <w:color w:val="000000"/>
                <w:sz w:val="16"/>
                <w:szCs w:val="16"/>
              </w:rPr>
              <w:t>电脑</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2003年6月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8,150.00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8,150.00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356"/>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7</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三星笔记本电脑</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2006年9月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14,988.00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14,988.00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62"/>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8</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联想</w:t>
            </w:r>
            <w:r w:rsidRPr="00AF4AE8">
              <w:rPr>
                <w:rFonts w:ascii="Times New Roman" w:hAnsi="Times New Roman"/>
                <w:color w:val="000000"/>
                <w:sz w:val="16"/>
                <w:szCs w:val="16"/>
              </w:rPr>
              <w:t>M4350</w:t>
            </w:r>
            <w:r w:rsidRPr="00AF4AE8">
              <w:rPr>
                <w:rFonts w:cs="Arial" w:hint="eastAsia"/>
                <w:color w:val="000000"/>
                <w:sz w:val="16"/>
                <w:szCs w:val="16"/>
              </w:rPr>
              <w:t>电脑</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2006年9月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6,900.00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6,900.00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351"/>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9</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方正卓越电脑</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2006年12月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8,390.00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8,390.00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2"/>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10</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s="Arial"/>
                <w:color w:val="000000"/>
                <w:sz w:val="16"/>
                <w:szCs w:val="16"/>
              </w:rPr>
            </w:pPr>
            <w:r w:rsidRPr="00AF4AE8">
              <w:rPr>
                <w:rFonts w:cs="Arial" w:hint="eastAsia"/>
                <w:color w:val="000000"/>
                <w:sz w:val="16"/>
                <w:szCs w:val="16"/>
              </w:rPr>
              <w:t>联想</w:t>
            </w:r>
            <w:r w:rsidRPr="00AF4AE8">
              <w:rPr>
                <w:rFonts w:ascii="Times New Roman" w:hAnsi="Times New Roman"/>
                <w:color w:val="000000"/>
                <w:sz w:val="16"/>
                <w:szCs w:val="16"/>
              </w:rPr>
              <w:t>M5700V</w:t>
            </w:r>
            <w:r w:rsidRPr="00AF4AE8">
              <w:rPr>
                <w:rFonts w:cs="Arial" w:hint="eastAsia"/>
                <w:color w:val="000000"/>
                <w:sz w:val="16"/>
                <w:szCs w:val="16"/>
              </w:rPr>
              <w:t>电脑</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2007年9月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2</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6,470.00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12,940.00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p>
        </w:tc>
      </w:tr>
      <w:tr w:rsidR="00213FE9" w:rsidRPr="00AF4AE8" w:rsidTr="001E6E2F">
        <w:trPr>
          <w:gridBefore w:val="1"/>
          <w:wBefore w:w="14" w:type="pct"/>
          <w:trHeight w:val="361"/>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11</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Times New Roman" w:hAnsi="Times New Roman"/>
                <w:color w:val="000000"/>
                <w:sz w:val="16"/>
                <w:szCs w:val="16"/>
              </w:rPr>
            </w:pPr>
            <w:r w:rsidRPr="00AF4AE8">
              <w:rPr>
                <w:rFonts w:ascii="Times New Roman" w:hAnsi="Times New Roman"/>
                <w:color w:val="000000"/>
                <w:sz w:val="16"/>
                <w:szCs w:val="16"/>
              </w:rPr>
              <w:t>EPSONP270A895</w:t>
            </w:r>
            <w:r w:rsidRPr="00AF4AE8">
              <w:rPr>
                <w:rFonts w:hint="eastAsia"/>
                <w:color w:val="000000"/>
                <w:sz w:val="16"/>
                <w:szCs w:val="16"/>
              </w:rPr>
              <w:t>打印机</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2003年1月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2,280.00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2,280.00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67"/>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12</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proofErr w:type="gramStart"/>
            <w:r w:rsidRPr="00AF4AE8">
              <w:rPr>
                <w:rFonts w:cs="Arial" w:hint="eastAsia"/>
                <w:color w:val="000000"/>
                <w:sz w:val="16"/>
                <w:szCs w:val="16"/>
              </w:rPr>
              <w:t>三星机</w:t>
            </w:r>
            <w:proofErr w:type="gramEnd"/>
            <w:r w:rsidRPr="00AF4AE8">
              <w:rPr>
                <w:rFonts w:ascii="Times New Roman" w:hAnsi="Times New Roman"/>
                <w:color w:val="000000"/>
                <w:sz w:val="16"/>
                <w:szCs w:val="16"/>
              </w:rPr>
              <w:t>WT21MFF</w:t>
            </w:r>
            <w:r w:rsidRPr="00AF4AE8">
              <w:rPr>
                <w:rFonts w:cs="Arial" w:hint="eastAsia"/>
                <w:color w:val="000000"/>
                <w:sz w:val="16"/>
                <w:szCs w:val="16"/>
              </w:rPr>
              <w:t>打印</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2006年9月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2,600.00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2,600.00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Times New Roman" w:hAnsi="Times New Roman"/>
                <w:color w:val="000000"/>
                <w:sz w:val="16"/>
                <w:szCs w:val="16"/>
              </w:rPr>
            </w:pPr>
          </w:p>
        </w:tc>
      </w:tr>
      <w:tr w:rsidR="00213FE9" w:rsidRPr="00AF4AE8" w:rsidTr="001E6E2F">
        <w:trPr>
          <w:gridBefore w:val="1"/>
          <w:wBefore w:w="14" w:type="pct"/>
          <w:trHeight w:val="216"/>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13</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惠普</w:t>
            </w:r>
            <w:r w:rsidRPr="00AF4AE8">
              <w:rPr>
                <w:rFonts w:ascii="Times New Roman" w:hAnsi="Times New Roman"/>
                <w:color w:val="000000"/>
                <w:sz w:val="16"/>
                <w:szCs w:val="16"/>
              </w:rPr>
              <w:t>1020</w:t>
            </w:r>
            <w:r w:rsidRPr="00AF4AE8">
              <w:rPr>
                <w:rFonts w:cs="Arial" w:hint="eastAsia"/>
                <w:color w:val="000000"/>
                <w:sz w:val="16"/>
                <w:szCs w:val="16"/>
              </w:rPr>
              <w:t>打印机</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2006年10月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1,590.00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1,590.00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305"/>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14</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爱普生扫描仪</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2003年6月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2,455.00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2,455.00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68"/>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15</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记忆棒（卡）</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2003年6月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580.00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580.00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343"/>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16</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Times New Roman" w:hAnsi="Times New Roman"/>
                <w:color w:val="000000"/>
                <w:sz w:val="16"/>
                <w:szCs w:val="16"/>
              </w:rPr>
            </w:pPr>
            <w:r w:rsidRPr="00AF4AE8">
              <w:rPr>
                <w:rFonts w:ascii="Times New Roman" w:hAnsi="Times New Roman"/>
                <w:color w:val="000000"/>
                <w:sz w:val="16"/>
                <w:szCs w:val="16"/>
              </w:rPr>
              <w:t>brother1280</w:t>
            </w:r>
            <w:r w:rsidRPr="00AF4AE8">
              <w:rPr>
                <w:rFonts w:hint="eastAsia"/>
                <w:color w:val="000000"/>
                <w:sz w:val="16"/>
                <w:szCs w:val="16"/>
              </w:rPr>
              <w:t>传真机</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2003年6月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1,580.00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1,580.00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17</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笔记本光驱</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2003年6月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1,280.00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1,280.00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18</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采访机</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2003年6月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620.00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620.00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19</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采访机</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2003年6月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480.00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480.00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索尼广角镜</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2003年6月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2,318.00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2,318.00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25"/>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21</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索尼相机</w:t>
            </w:r>
            <w:r w:rsidRPr="00AF4AE8">
              <w:rPr>
                <w:rFonts w:ascii="Times New Roman" w:hAnsi="Times New Roman"/>
                <w:color w:val="000000"/>
                <w:sz w:val="16"/>
                <w:szCs w:val="16"/>
              </w:rPr>
              <w:t>F717</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2003年6月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6,700.00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6,700.00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59"/>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22</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三星移动硬盘</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2007年11月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1,280.00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1,280.00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63"/>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23</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索尼</w:t>
            </w:r>
            <w:r w:rsidRPr="00AF4AE8">
              <w:rPr>
                <w:rFonts w:ascii="Times New Roman" w:hAnsi="Times New Roman"/>
                <w:color w:val="000000"/>
                <w:sz w:val="16"/>
                <w:szCs w:val="16"/>
              </w:rPr>
              <w:t>a700</w:t>
            </w:r>
            <w:r w:rsidRPr="00AF4AE8">
              <w:rPr>
                <w:rFonts w:cs="Arial" w:hint="eastAsia"/>
                <w:color w:val="000000"/>
                <w:sz w:val="16"/>
                <w:szCs w:val="16"/>
              </w:rPr>
              <w:t>相机</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2007年12月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14,150.00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14,150.00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24</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proofErr w:type="gramStart"/>
            <w:r w:rsidRPr="00AF4AE8">
              <w:rPr>
                <w:rFonts w:cs="Arial" w:hint="eastAsia"/>
                <w:color w:val="000000"/>
                <w:sz w:val="16"/>
                <w:szCs w:val="16"/>
              </w:rPr>
              <w:t>维融点钞机</w:t>
            </w:r>
            <w:proofErr w:type="gramEnd"/>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2008年1月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800.00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316"/>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25</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Times New Roman" w:hAnsi="Times New Roman"/>
                <w:color w:val="000000"/>
                <w:sz w:val="16"/>
                <w:szCs w:val="16"/>
              </w:rPr>
            </w:pPr>
            <w:r w:rsidRPr="00AF4AE8">
              <w:rPr>
                <w:rFonts w:ascii="Times New Roman" w:hAnsi="Times New Roman"/>
                <w:color w:val="000000"/>
                <w:sz w:val="16"/>
                <w:szCs w:val="16"/>
              </w:rPr>
              <w:t>HP1020P</w:t>
            </w:r>
            <w:r w:rsidRPr="00AF4AE8">
              <w:rPr>
                <w:rFonts w:hint="eastAsia"/>
                <w:color w:val="000000"/>
                <w:sz w:val="16"/>
                <w:szCs w:val="16"/>
              </w:rPr>
              <w:t>打印机</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2008年7月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2,133.00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2,133.00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49"/>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26</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飞利浦录音笔</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2008年7月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950.00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950.00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354"/>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27</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三星</w:t>
            </w:r>
            <w:r w:rsidRPr="00AF4AE8">
              <w:rPr>
                <w:rFonts w:ascii="Times New Roman" w:hAnsi="Times New Roman"/>
                <w:color w:val="000000"/>
                <w:sz w:val="16"/>
                <w:szCs w:val="16"/>
              </w:rPr>
              <w:t>PRO</w:t>
            </w:r>
            <w:r w:rsidRPr="00AF4AE8">
              <w:rPr>
                <w:rFonts w:cs="Arial" w:hint="eastAsia"/>
                <w:color w:val="000000"/>
                <w:sz w:val="16"/>
                <w:szCs w:val="16"/>
              </w:rPr>
              <w:t>移动硬盘</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2008年7月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890.00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890.00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3"/>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28</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Times New Roman" w:hAnsi="Times New Roman"/>
                <w:color w:val="000000"/>
                <w:sz w:val="16"/>
                <w:szCs w:val="16"/>
              </w:rPr>
            </w:pPr>
            <w:r w:rsidRPr="00AF4AE8">
              <w:rPr>
                <w:rFonts w:ascii="Times New Roman" w:hAnsi="Times New Roman"/>
                <w:color w:val="000000"/>
                <w:sz w:val="16"/>
                <w:szCs w:val="16"/>
              </w:rPr>
              <w:t>E100</w:t>
            </w:r>
            <w:r w:rsidRPr="00AF4AE8">
              <w:rPr>
                <w:rFonts w:hint="eastAsia"/>
                <w:color w:val="000000"/>
                <w:sz w:val="16"/>
                <w:szCs w:val="16"/>
              </w:rPr>
              <w:t>小灵通电话</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2008年8月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880.00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880.00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349"/>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29</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Times New Roman" w:hAnsi="Times New Roman"/>
                <w:color w:val="000000"/>
                <w:sz w:val="16"/>
                <w:szCs w:val="16"/>
              </w:rPr>
            </w:pPr>
            <w:r w:rsidRPr="00AF4AE8">
              <w:rPr>
                <w:rFonts w:ascii="Times New Roman" w:hAnsi="Times New Roman"/>
                <w:color w:val="000000"/>
                <w:sz w:val="16"/>
                <w:szCs w:val="16"/>
              </w:rPr>
              <w:t>E809</w:t>
            </w:r>
            <w:r w:rsidRPr="00AF4AE8">
              <w:rPr>
                <w:rFonts w:hint="eastAsia"/>
                <w:color w:val="000000"/>
                <w:sz w:val="16"/>
                <w:szCs w:val="16"/>
              </w:rPr>
              <w:t>小灵通电话</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2008年8月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1,351.00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1,351.00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30</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科密碎纸机</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2008年10月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750.00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750.00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31</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索尼闪光灯</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2008年10月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2,880.00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2,880.00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322"/>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32</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联想昭阳笔记本电脑</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2008年12月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2</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8,700.00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17,400.00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56"/>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33</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惠普</w:t>
            </w:r>
            <w:r w:rsidRPr="00AF4AE8">
              <w:rPr>
                <w:rFonts w:ascii="Times New Roman" w:hAnsi="Times New Roman"/>
                <w:color w:val="000000"/>
                <w:sz w:val="16"/>
                <w:szCs w:val="16"/>
              </w:rPr>
              <w:t>1005</w:t>
            </w:r>
            <w:r w:rsidRPr="00AF4AE8">
              <w:rPr>
                <w:rFonts w:cs="Arial" w:hint="eastAsia"/>
                <w:color w:val="000000"/>
                <w:sz w:val="16"/>
                <w:szCs w:val="16"/>
              </w:rPr>
              <w:t>打印机</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2009年2月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1,450.00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1,450.00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03"/>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34</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联想扬天</w:t>
            </w:r>
            <w:r w:rsidRPr="00AF4AE8">
              <w:rPr>
                <w:rFonts w:ascii="Times New Roman" w:hAnsi="Times New Roman"/>
                <w:color w:val="000000"/>
                <w:sz w:val="16"/>
                <w:szCs w:val="16"/>
              </w:rPr>
              <w:t>T4900V</w:t>
            </w:r>
            <w:r w:rsidRPr="00AF4AE8">
              <w:rPr>
                <w:rFonts w:cs="Arial" w:hint="eastAsia"/>
                <w:color w:val="000000"/>
                <w:sz w:val="16"/>
                <w:szCs w:val="16"/>
              </w:rPr>
              <w:t>电脑</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2009年8月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3</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5,360.00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16,080.00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308"/>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35</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松下</w:t>
            </w:r>
            <w:r w:rsidRPr="00AF4AE8">
              <w:rPr>
                <w:rFonts w:ascii="Times New Roman" w:hAnsi="Times New Roman"/>
                <w:color w:val="000000"/>
                <w:sz w:val="16"/>
                <w:szCs w:val="16"/>
              </w:rPr>
              <w:t>328</w:t>
            </w:r>
            <w:r w:rsidRPr="00AF4AE8">
              <w:rPr>
                <w:rFonts w:cs="Arial" w:hint="eastAsia"/>
                <w:color w:val="000000"/>
                <w:sz w:val="16"/>
                <w:szCs w:val="16"/>
              </w:rPr>
              <w:t>传真机</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2011年11月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2,580.00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2,580.00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36</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三木碎纸机</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2012年4月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1,180.00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1,180.00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45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s="Arial"/>
                <w:color w:val="000000"/>
                <w:sz w:val="16"/>
                <w:szCs w:val="16"/>
              </w:rPr>
            </w:pPr>
            <w:r w:rsidRPr="00AF4AE8">
              <w:rPr>
                <w:rFonts w:ascii="宋体" w:hAnsi="宋体" w:cs="Arial" w:hint="eastAsia"/>
                <w:color w:val="000000"/>
                <w:sz w:val="16"/>
                <w:szCs w:val="16"/>
              </w:rPr>
              <w:lastRenderedPageBreak/>
              <w:t>序号</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ascii="宋体" w:hAnsi="宋体" w:cs="Arial" w:hint="eastAsia"/>
                <w:color w:val="000000"/>
                <w:sz w:val="16"/>
                <w:szCs w:val="16"/>
              </w:rPr>
              <w:t>名称</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ascii="宋体" w:hAnsi="宋体" w:cs="Arial" w:hint="eastAsia"/>
                <w:color w:val="000000"/>
                <w:sz w:val="16"/>
                <w:szCs w:val="16"/>
              </w:rPr>
              <w:t>来源</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ascii="宋体" w:hAnsi="宋体" w:cs="Arial" w:hint="eastAsia"/>
                <w:color w:val="000000"/>
                <w:sz w:val="16"/>
                <w:szCs w:val="16"/>
              </w:rPr>
              <w:t>时间</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ascii="宋体" w:hAnsi="宋体" w:cs="Arial" w:hint="eastAsia"/>
                <w:color w:val="000000"/>
                <w:sz w:val="16"/>
                <w:szCs w:val="16"/>
              </w:rPr>
              <w:t>单位</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ascii="宋体" w:hAnsi="宋体" w:cs="Arial" w:hint="eastAsia"/>
                <w:color w:val="000000"/>
                <w:sz w:val="16"/>
                <w:szCs w:val="16"/>
              </w:rPr>
              <w:t>数量</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宋体"/>
                <w:color w:val="000000"/>
                <w:sz w:val="16"/>
                <w:szCs w:val="16"/>
              </w:rPr>
            </w:pPr>
            <w:r w:rsidRPr="00AF4AE8">
              <w:rPr>
                <w:rFonts w:ascii="宋体" w:hAnsi="宋体" w:hint="eastAsia"/>
                <w:color w:val="000000"/>
                <w:sz w:val="16"/>
                <w:szCs w:val="16"/>
              </w:rPr>
              <w:t>单价</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宋体"/>
                <w:color w:val="000000"/>
                <w:sz w:val="16"/>
                <w:szCs w:val="16"/>
              </w:rPr>
            </w:pPr>
            <w:r w:rsidRPr="00AF4AE8">
              <w:rPr>
                <w:rFonts w:ascii="宋体" w:hAnsi="宋体" w:hint="eastAsia"/>
                <w:color w:val="000000"/>
                <w:sz w:val="16"/>
                <w:szCs w:val="16"/>
              </w:rPr>
              <w:t>金额</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ascii="宋体" w:hAnsi="宋体" w:cs="Arial" w:hint="eastAsia"/>
                <w:color w:val="000000"/>
                <w:sz w:val="16"/>
                <w:szCs w:val="16"/>
              </w:rPr>
              <w:t>用途</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ascii="宋体" w:hAnsi="宋体" w:cs="Arial" w:hint="eastAsia"/>
                <w:color w:val="000000"/>
                <w:sz w:val="16"/>
                <w:szCs w:val="16"/>
              </w:rPr>
              <w:t>备注</w:t>
            </w:r>
          </w:p>
        </w:tc>
      </w:tr>
      <w:tr w:rsidR="00213FE9" w:rsidRPr="00AF4AE8" w:rsidTr="001E6E2F">
        <w:trPr>
          <w:gridBefore w:val="1"/>
          <w:wBefore w:w="14" w:type="pct"/>
          <w:trHeight w:val="226"/>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37</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联想</w:t>
            </w:r>
            <w:r w:rsidRPr="00AF4AE8">
              <w:rPr>
                <w:rFonts w:ascii="Times New Roman" w:hAnsi="Times New Roman"/>
                <w:color w:val="000000"/>
                <w:sz w:val="16"/>
                <w:szCs w:val="16"/>
              </w:rPr>
              <w:t>THINK</w:t>
            </w:r>
            <w:r w:rsidRPr="00AF4AE8">
              <w:rPr>
                <w:rFonts w:cs="Arial" w:hint="eastAsia"/>
                <w:color w:val="000000"/>
                <w:sz w:val="16"/>
                <w:szCs w:val="16"/>
              </w:rPr>
              <w:t>一体机</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2012年9月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8,800.00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8,800.00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303"/>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38</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Times New Roman" w:hAnsi="Times New Roman"/>
                <w:color w:val="000000"/>
                <w:sz w:val="16"/>
                <w:szCs w:val="16"/>
              </w:rPr>
            </w:pPr>
            <w:r w:rsidRPr="00AF4AE8">
              <w:rPr>
                <w:rFonts w:ascii="Times New Roman" w:hAnsi="Times New Roman"/>
                <w:color w:val="000000"/>
                <w:sz w:val="16"/>
                <w:szCs w:val="16"/>
              </w:rPr>
              <w:t>HP1020</w:t>
            </w:r>
            <w:r w:rsidRPr="00AF4AE8">
              <w:rPr>
                <w:rFonts w:hint="eastAsia"/>
                <w:color w:val="000000"/>
                <w:sz w:val="16"/>
                <w:szCs w:val="16"/>
              </w:rPr>
              <w:t>打印机</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2012年9月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1,600.00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1,600.00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64"/>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39</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松下</w:t>
            </w:r>
            <w:r w:rsidRPr="00AF4AE8">
              <w:rPr>
                <w:rFonts w:ascii="Times New Roman" w:hAnsi="Times New Roman"/>
                <w:color w:val="000000"/>
                <w:sz w:val="16"/>
                <w:szCs w:val="16"/>
              </w:rPr>
              <w:t>DXFL</w:t>
            </w:r>
            <w:r w:rsidRPr="00AF4AE8">
              <w:rPr>
                <w:rFonts w:cs="Arial" w:hint="eastAsia"/>
                <w:color w:val="000000"/>
                <w:sz w:val="16"/>
                <w:szCs w:val="16"/>
              </w:rPr>
              <w:t>传真机</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2012年9月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2,250.00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2,250.00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25"/>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40</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三木台式碎纸机</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2012年12月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850.00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850.00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302"/>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41</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proofErr w:type="gramStart"/>
            <w:r w:rsidRPr="00AF4AE8">
              <w:rPr>
                <w:rFonts w:cs="Arial" w:hint="eastAsia"/>
                <w:color w:val="000000"/>
                <w:sz w:val="16"/>
                <w:szCs w:val="16"/>
              </w:rPr>
              <w:t>联想启天</w:t>
            </w:r>
            <w:proofErr w:type="gramEnd"/>
            <w:r w:rsidRPr="00AF4AE8">
              <w:rPr>
                <w:rFonts w:ascii="Times New Roman" w:hAnsi="Times New Roman"/>
                <w:color w:val="000000"/>
                <w:sz w:val="16"/>
                <w:szCs w:val="16"/>
              </w:rPr>
              <w:t>M4350</w:t>
            </w:r>
            <w:r w:rsidRPr="00AF4AE8">
              <w:rPr>
                <w:rFonts w:cs="Arial" w:hint="eastAsia"/>
                <w:color w:val="000000"/>
                <w:sz w:val="16"/>
                <w:szCs w:val="16"/>
              </w:rPr>
              <w:t>电脑</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2013年2月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5,380.00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5,380.00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63"/>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42</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Times New Roman" w:hAnsi="Times New Roman"/>
                <w:color w:val="000000"/>
                <w:sz w:val="16"/>
                <w:szCs w:val="16"/>
              </w:rPr>
            </w:pPr>
            <w:r w:rsidRPr="00AF4AE8">
              <w:rPr>
                <w:rFonts w:ascii="Times New Roman" w:hAnsi="Times New Roman"/>
                <w:color w:val="000000"/>
                <w:sz w:val="16"/>
                <w:szCs w:val="16"/>
              </w:rPr>
              <w:t>HP276</w:t>
            </w:r>
            <w:r w:rsidRPr="00AF4AE8">
              <w:rPr>
                <w:rFonts w:hint="eastAsia"/>
                <w:color w:val="000000"/>
                <w:sz w:val="16"/>
                <w:szCs w:val="16"/>
              </w:rPr>
              <w:t>彩打印机</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2013年2月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5,399.00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5,399.00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12"/>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43</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索尼</w:t>
            </w:r>
            <w:r w:rsidRPr="00AF4AE8">
              <w:rPr>
                <w:rFonts w:ascii="Times New Roman" w:hAnsi="Times New Roman"/>
                <w:color w:val="000000"/>
                <w:sz w:val="16"/>
                <w:szCs w:val="16"/>
              </w:rPr>
              <w:t>HDR</w:t>
            </w:r>
            <w:r w:rsidRPr="00AF4AE8">
              <w:rPr>
                <w:rFonts w:cs="Arial" w:hint="eastAsia"/>
                <w:color w:val="000000"/>
                <w:sz w:val="16"/>
                <w:szCs w:val="16"/>
              </w:rPr>
              <w:t>摄像机</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2013年6月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4,800.00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4,800.00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301"/>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44</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联想</w:t>
            </w:r>
            <w:r w:rsidRPr="00AF4AE8">
              <w:rPr>
                <w:rFonts w:ascii="Times New Roman" w:hAnsi="Times New Roman"/>
                <w:color w:val="000000"/>
                <w:sz w:val="16"/>
                <w:szCs w:val="16"/>
              </w:rPr>
              <w:t>THINK</w:t>
            </w:r>
            <w:r w:rsidRPr="00AF4AE8">
              <w:rPr>
                <w:rFonts w:cs="Arial" w:hint="eastAsia"/>
                <w:color w:val="000000"/>
                <w:sz w:val="16"/>
                <w:szCs w:val="16"/>
              </w:rPr>
              <w:t>笔记本</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2013年6月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13,850.00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13,850.00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49"/>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45</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飞利浦</w:t>
            </w:r>
            <w:r w:rsidRPr="00AF4AE8">
              <w:rPr>
                <w:rFonts w:ascii="Times New Roman" w:hAnsi="Times New Roman"/>
                <w:color w:val="000000"/>
                <w:sz w:val="16"/>
                <w:szCs w:val="16"/>
              </w:rPr>
              <w:t>VTR</w:t>
            </w:r>
            <w:r w:rsidRPr="00AF4AE8">
              <w:rPr>
                <w:rFonts w:cs="Arial" w:hint="eastAsia"/>
                <w:color w:val="000000"/>
                <w:sz w:val="16"/>
                <w:szCs w:val="16"/>
              </w:rPr>
              <w:t>录音笔</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2013年7月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2</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1,980.00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3,960.00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14"/>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46</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东芝移动硬盘</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2013年7月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790.00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790.00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32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47</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联想</w:t>
            </w:r>
            <w:r w:rsidRPr="00AF4AE8">
              <w:rPr>
                <w:rFonts w:ascii="Times New Roman" w:hAnsi="Times New Roman"/>
                <w:color w:val="000000"/>
                <w:sz w:val="16"/>
                <w:szCs w:val="16"/>
              </w:rPr>
              <w:t>M820</w:t>
            </w:r>
            <w:r w:rsidRPr="00AF4AE8">
              <w:rPr>
                <w:rFonts w:cs="Arial" w:hint="eastAsia"/>
                <w:color w:val="000000"/>
                <w:sz w:val="16"/>
                <w:szCs w:val="16"/>
              </w:rPr>
              <w:t>一体机</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2013年7月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11,500.00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11,500.00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83"/>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48</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联想</w:t>
            </w:r>
            <w:r w:rsidRPr="00AF4AE8">
              <w:rPr>
                <w:rFonts w:ascii="Times New Roman" w:hAnsi="Times New Roman"/>
                <w:color w:val="000000"/>
                <w:sz w:val="16"/>
                <w:szCs w:val="16"/>
              </w:rPr>
              <w:t>M3311</w:t>
            </w:r>
            <w:r w:rsidRPr="00AF4AE8">
              <w:rPr>
                <w:rFonts w:cs="Arial" w:hint="eastAsia"/>
                <w:color w:val="000000"/>
                <w:sz w:val="16"/>
                <w:szCs w:val="16"/>
              </w:rPr>
              <w:t>电脑</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2013年8月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4,950.00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4,950.00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33"/>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49</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联想</w:t>
            </w:r>
            <w:r w:rsidRPr="00AF4AE8">
              <w:rPr>
                <w:rFonts w:ascii="Times New Roman" w:hAnsi="Times New Roman"/>
                <w:color w:val="000000"/>
                <w:sz w:val="16"/>
                <w:szCs w:val="16"/>
              </w:rPr>
              <w:t>AMD</w:t>
            </w:r>
            <w:r w:rsidRPr="00AF4AE8">
              <w:rPr>
                <w:rFonts w:cs="Arial" w:hint="eastAsia"/>
                <w:color w:val="000000"/>
                <w:sz w:val="16"/>
                <w:szCs w:val="16"/>
              </w:rPr>
              <w:t>电脑</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2013年11月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5,200.00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5,200.00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50</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三角架</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2014年9月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1,260.00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1,260.00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88"/>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51</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卡西欧投影仪</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2015年12月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9,200.00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9,200.00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52</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地拉幕</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2015年12月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1,650.00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1,650.00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341"/>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53</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飞利浦小音响</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2015年12月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对</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500.00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500.00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32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54</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隔断式办公桌</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2006年11月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张</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4</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800.00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3,200.00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55</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大班椅</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2006年11月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把</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1,850.00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1,850.00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45"/>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56</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钢管小办公椅</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2006年11月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把</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4</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190.00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760.00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57</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文件柜</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2006年11月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套</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4</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350.00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1,400.00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58</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办公桌椅</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2007年9月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套</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2</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400.00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59</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布艺沙发</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2007年9月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800.00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60</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保险柜</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2007年9月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1,260.00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1,260.00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61</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多节柜</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2007年9月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套</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600.00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600.00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47"/>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62</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澳</w:t>
            </w:r>
            <w:proofErr w:type="gramStart"/>
            <w:r w:rsidRPr="00AF4AE8">
              <w:rPr>
                <w:rFonts w:cs="Arial" w:hint="eastAsia"/>
                <w:color w:val="000000"/>
                <w:sz w:val="16"/>
                <w:szCs w:val="16"/>
              </w:rPr>
              <w:t>珂玛</w:t>
            </w:r>
            <w:proofErr w:type="gramEnd"/>
            <w:r w:rsidRPr="00AF4AE8">
              <w:rPr>
                <w:rFonts w:cs="Arial" w:hint="eastAsia"/>
                <w:color w:val="000000"/>
                <w:sz w:val="16"/>
                <w:szCs w:val="16"/>
              </w:rPr>
              <w:t>电暖气</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2008年1月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630.00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630.00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26"/>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63</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三人木框布艺沙发</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2008年8月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2,750.00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2,750.00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64</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多节柜</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2010年10月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节</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10</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110.00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1,100.00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65</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大办公桌</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2011年1月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4,280.00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4,280.00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28"/>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66</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单人沙发</w:t>
            </w:r>
            <w:r w:rsidRPr="00AF4AE8">
              <w:rPr>
                <w:rFonts w:ascii="Times New Roman" w:hAnsi="Times New Roman"/>
                <w:color w:val="000000"/>
                <w:sz w:val="16"/>
                <w:szCs w:val="16"/>
              </w:rPr>
              <w:t>2</w:t>
            </w:r>
            <w:r w:rsidRPr="00AF4AE8">
              <w:rPr>
                <w:rFonts w:cs="Arial" w:hint="eastAsia"/>
                <w:color w:val="000000"/>
                <w:sz w:val="16"/>
                <w:szCs w:val="16"/>
              </w:rPr>
              <w:t>茶几</w:t>
            </w:r>
            <w:r w:rsidRPr="00AF4AE8">
              <w:rPr>
                <w:rFonts w:ascii="Times New Roman" w:hAnsi="Times New Roman"/>
                <w:color w:val="000000"/>
                <w:sz w:val="16"/>
                <w:szCs w:val="16"/>
              </w:rPr>
              <w:t>1</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2012年5月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3</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 xml:space="preserve">　</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3,200.00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67</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proofErr w:type="gramStart"/>
            <w:r w:rsidRPr="00AF4AE8">
              <w:rPr>
                <w:rFonts w:cs="Arial" w:hint="eastAsia"/>
                <w:color w:val="000000"/>
                <w:sz w:val="16"/>
                <w:szCs w:val="16"/>
              </w:rPr>
              <w:t>偏三斗</w:t>
            </w:r>
            <w:proofErr w:type="gramEnd"/>
            <w:r w:rsidRPr="00AF4AE8">
              <w:rPr>
                <w:rFonts w:cs="Arial" w:hint="eastAsia"/>
                <w:color w:val="000000"/>
                <w:sz w:val="16"/>
                <w:szCs w:val="16"/>
              </w:rPr>
              <w:t>柜</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2012年5月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500.00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500.00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68</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档案柜</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2012年5月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310.00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310.00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69</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多节柜</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2012年5月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2</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150.00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300.00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70</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proofErr w:type="gramStart"/>
            <w:r w:rsidRPr="00AF4AE8">
              <w:rPr>
                <w:rFonts w:cs="Arial" w:hint="eastAsia"/>
                <w:color w:val="000000"/>
                <w:sz w:val="16"/>
                <w:szCs w:val="16"/>
              </w:rPr>
              <w:t>双面副桌</w:t>
            </w:r>
            <w:proofErr w:type="gramEnd"/>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2012年5月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780.00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780.00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71</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办公椅</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2012年5月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400.00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400.00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72</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桌边副台</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2012年5月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220.00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220.00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73</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长条茶几</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2012年11月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800.00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74</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大班台</w:t>
            </w:r>
            <w:r w:rsidRPr="00AF4AE8">
              <w:rPr>
                <w:rFonts w:ascii="Times New Roman" w:hAnsi="Times New Roman"/>
                <w:color w:val="000000"/>
                <w:sz w:val="16"/>
                <w:szCs w:val="16"/>
              </w:rPr>
              <w:t>2.2</w:t>
            </w:r>
            <w:r w:rsidRPr="00AF4AE8">
              <w:rPr>
                <w:rFonts w:cs="Arial" w:hint="eastAsia"/>
                <w:color w:val="000000"/>
                <w:sz w:val="16"/>
                <w:szCs w:val="16"/>
              </w:rPr>
              <w:t>米</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2013年6月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2,060.00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2,060.00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75</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大班台</w:t>
            </w:r>
            <w:r w:rsidRPr="00AF4AE8">
              <w:rPr>
                <w:rFonts w:ascii="Times New Roman" w:hAnsi="Times New Roman"/>
                <w:color w:val="000000"/>
                <w:sz w:val="16"/>
                <w:szCs w:val="16"/>
              </w:rPr>
              <w:t>1.8</w:t>
            </w:r>
            <w:r w:rsidRPr="00AF4AE8">
              <w:rPr>
                <w:rFonts w:cs="Arial" w:hint="eastAsia"/>
                <w:color w:val="000000"/>
                <w:sz w:val="16"/>
                <w:szCs w:val="16"/>
              </w:rPr>
              <w:t>米</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2013年6月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1,800.00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1,800.00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76</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办公桌</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2013年6月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6</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910.00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5,460.00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77</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扶手椅</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2013年6月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9</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460.00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4,140.00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s="Arial"/>
                <w:color w:val="000000"/>
                <w:sz w:val="16"/>
                <w:szCs w:val="16"/>
              </w:rPr>
            </w:pPr>
            <w:r w:rsidRPr="00AF4AE8">
              <w:rPr>
                <w:rFonts w:ascii="宋体" w:hAnsi="宋体" w:cs="Arial" w:hint="eastAsia"/>
                <w:color w:val="000000"/>
                <w:sz w:val="16"/>
                <w:szCs w:val="16"/>
              </w:rPr>
              <w:lastRenderedPageBreak/>
              <w:t>序号</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ascii="宋体" w:hAnsi="宋体" w:cs="Arial" w:hint="eastAsia"/>
                <w:color w:val="000000"/>
                <w:sz w:val="16"/>
                <w:szCs w:val="16"/>
              </w:rPr>
              <w:t>名称</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ascii="宋体" w:hAnsi="宋体" w:cs="Arial" w:hint="eastAsia"/>
                <w:color w:val="000000"/>
                <w:sz w:val="16"/>
                <w:szCs w:val="16"/>
              </w:rPr>
              <w:t>来源</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ascii="宋体" w:hAnsi="宋体" w:cs="Arial" w:hint="eastAsia"/>
                <w:color w:val="000000"/>
                <w:sz w:val="16"/>
                <w:szCs w:val="16"/>
              </w:rPr>
              <w:t>时间</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ascii="宋体" w:hAnsi="宋体" w:cs="Arial" w:hint="eastAsia"/>
                <w:color w:val="000000"/>
                <w:sz w:val="16"/>
                <w:szCs w:val="16"/>
              </w:rPr>
              <w:t>单位</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ascii="宋体" w:hAnsi="宋体" w:cs="Arial" w:hint="eastAsia"/>
                <w:color w:val="000000"/>
                <w:sz w:val="16"/>
                <w:szCs w:val="16"/>
              </w:rPr>
              <w:t>数量</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宋体"/>
                <w:color w:val="000000"/>
                <w:sz w:val="16"/>
                <w:szCs w:val="16"/>
              </w:rPr>
            </w:pPr>
            <w:r w:rsidRPr="00AF4AE8">
              <w:rPr>
                <w:rFonts w:ascii="宋体" w:hAnsi="宋体" w:hint="eastAsia"/>
                <w:color w:val="000000"/>
                <w:sz w:val="16"/>
                <w:szCs w:val="16"/>
              </w:rPr>
              <w:t>单价</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宋体"/>
                <w:color w:val="000000"/>
                <w:sz w:val="16"/>
                <w:szCs w:val="16"/>
              </w:rPr>
            </w:pPr>
            <w:r w:rsidRPr="00AF4AE8">
              <w:rPr>
                <w:rFonts w:ascii="宋体" w:hAnsi="宋体" w:hint="eastAsia"/>
                <w:color w:val="000000"/>
                <w:sz w:val="16"/>
                <w:szCs w:val="16"/>
              </w:rPr>
              <w:t>金额</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ascii="宋体" w:hAnsi="宋体" w:cs="Arial" w:hint="eastAsia"/>
                <w:color w:val="000000"/>
                <w:sz w:val="16"/>
                <w:szCs w:val="16"/>
              </w:rPr>
              <w:t>用途</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ascii="宋体" w:hAnsi="宋体" w:cs="Arial" w:hint="eastAsia"/>
                <w:color w:val="000000"/>
                <w:sz w:val="16"/>
                <w:szCs w:val="16"/>
              </w:rPr>
              <w:t>备注</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78</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proofErr w:type="gramStart"/>
            <w:r w:rsidRPr="00AF4AE8">
              <w:rPr>
                <w:rFonts w:cs="Arial" w:hint="eastAsia"/>
                <w:color w:val="000000"/>
                <w:sz w:val="16"/>
                <w:szCs w:val="16"/>
              </w:rPr>
              <w:t>会议台</w:t>
            </w:r>
            <w:proofErr w:type="gramEnd"/>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2013年6月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4,560.00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4,560.00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79</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会议椅</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2013年6月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12</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430.00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5,160.00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80</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二门书柜</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2013年6月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990.00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990.00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81</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二门衣柜</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2013年6月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1,630.00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1,630.00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82</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密码柜</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2013年6月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2</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1,800.00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3,600.00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83</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单人沙发</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2013年6月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2</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640.00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1,280.00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84</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茶几</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2013年6月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320.00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320.00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85</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单节文件柜</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2013年6月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5</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250.00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1,250.00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86</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茶水柜</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2013年6月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1,200.00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1,200.00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87</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美的电暖气</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2013年12月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999.00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999.00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88</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档案柜</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2014年4月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3</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416.00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1,248.00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48"/>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89</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联想昭阳</w:t>
            </w:r>
            <w:r w:rsidRPr="00AF4AE8">
              <w:rPr>
                <w:rFonts w:ascii="Times New Roman" w:hAnsi="Times New Roman"/>
                <w:color w:val="000000"/>
                <w:sz w:val="16"/>
                <w:szCs w:val="16"/>
              </w:rPr>
              <w:t>E40-70</w:t>
            </w:r>
            <w:r w:rsidRPr="00AF4AE8">
              <w:rPr>
                <w:rFonts w:cs="Arial" w:hint="eastAsia"/>
                <w:color w:val="000000"/>
                <w:sz w:val="16"/>
                <w:szCs w:val="16"/>
              </w:rPr>
              <w:t>笔记本</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2016年1月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4,950.00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4,950.00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337"/>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90</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Times New Roman" w:hAnsi="Times New Roman"/>
                <w:color w:val="000000"/>
                <w:sz w:val="16"/>
                <w:szCs w:val="16"/>
              </w:rPr>
            </w:pPr>
            <w:r w:rsidRPr="00AF4AE8">
              <w:rPr>
                <w:rFonts w:ascii="Times New Roman" w:hAnsi="Times New Roman"/>
                <w:color w:val="000000"/>
                <w:sz w:val="16"/>
                <w:szCs w:val="16"/>
              </w:rPr>
              <w:t>HP1108</w:t>
            </w:r>
            <w:r w:rsidRPr="00AF4AE8">
              <w:rPr>
                <w:rFonts w:hint="eastAsia"/>
                <w:color w:val="000000"/>
                <w:sz w:val="16"/>
                <w:szCs w:val="16"/>
              </w:rPr>
              <w:t>打印机</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2016</w:t>
            </w:r>
            <w:r w:rsidRPr="00AF4AE8">
              <w:rPr>
                <w:rFonts w:ascii="宋体" w:hAnsi="宋体" w:hint="eastAsia"/>
                <w:color w:val="000000"/>
                <w:sz w:val="16"/>
                <w:szCs w:val="16"/>
              </w:rPr>
              <w:t>年</w:t>
            </w:r>
            <w:r w:rsidRPr="00AF4AE8">
              <w:rPr>
                <w:rFonts w:ascii="宋体" w:hAnsi="宋体"/>
                <w:color w:val="000000"/>
                <w:sz w:val="16"/>
                <w:szCs w:val="16"/>
              </w:rPr>
              <w:t>2</w:t>
            </w:r>
            <w:r w:rsidRPr="00AF4AE8">
              <w:rPr>
                <w:rFonts w:ascii="宋体" w:hAnsi="宋体" w:hint="eastAsia"/>
                <w:color w:val="000000"/>
                <w:sz w:val="16"/>
                <w:szCs w:val="16"/>
              </w:rPr>
              <w:t>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850.00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850.00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91</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苹果</w:t>
            </w:r>
            <w:r w:rsidRPr="00AF4AE8">
              <w:rPr>
                <w:rFonts w:ascii="Times New Roman" w:hAnsi="Times New Roman"/>
                <w:color w:val="000000"/>
                <w:sz w:val="16"/>
                <w:szCs w:val="16"/>
              </w:rPr>
              <w:t>6</w:t>
            </w:r>
            <w:r w:rsidRPr="00AF4AE8">
              <w:rPr>
                <w:rFonts w:cs="Arial" w:hint="eastAsia"/>
                <w:color w:val="000000"/>
                <w:sz w:val="16"/>
                <w:szCs w:val="16"/>
              </w:rPr>
              <w:t>手机</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2016年3月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4,988.00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4,988.00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19"/>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92</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联想</w:t>
            </w:r>
            <w:r w:rsidRPr="00AF4AE8">
              <w:rPr>
                <w:rFonts w:ascii="Times New Roman" w:hAnsi="Times New Roman"/>
                <w:color w:val="000000"/>
                <w:sz w:val="16"/>
                <w:szCs w:val="16"/>
              </w:rPr>
              <w:t>T4900C-00</w:t>
            </w:r>
            <w:r w:rsidRPr="00AF4AE8">
              <w:rPr>
                <w:rFonts w:cs="Arial" w:hint="eastAsia"/>
                <w:color w:val="000000"/>
                <w:sz w:val="16"/>
                <w:szCs w:val="16"/>
              </w:rPr>
              <w:t>电脑</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2016年5月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5,250.00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5,250.00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67"/>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93</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新斯大</w:t>
            </w:r>
            <w:r w:rsidRPr="00AF4AE8">
              <w:rPr>
                <w:rFonts w:ascii="Times New Roman" w:hAnsi="Times New Roman"/>
                <w:color w:val="000000"/>
                <w:sz w:val="16"/>
                <w:szCs w:val="16"/>
              </w:rPr>
              <w:t>518</w:t>
            </w:r>
            <w:r w:rsidRPr="00AF4AE8">
              <w:rPr>
                <w:rFonts w:cs="Arial" w:hint="eastAsia"/>
                <w:color w:val="000000"/>
                <w:sz w:val="16"/>
                <w:szCs w:val="16"/>
              </w:rPr>
              <w:t>针式打印机</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2016年12月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1,580.00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1,580.00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94</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办公桌</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2017年3月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张</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4</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600.00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2,400.00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95</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办公椅</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2017年3月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把</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4</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150.00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600.00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68"/>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96</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索尼数码相机（</w:t>
            </w:r>
            <w:r w:rsidRPr="00AF4AE8">
              <w:rPr>
                <w:rFonts w:cs="Arial" w:hint="eastAsia"/>
                <w:color w:val="000000"/>
                <w:sz w:val="16"/>
                <w:szCs w:val="16"/>
              </w:rPr>
              <w:t>7RM2</w:t>
            </w:r>
            <w:r w:rsidRPr="00AF4AE8">
              <w:rPr>
                <w:rFonts w:cs="Arial" w:hint="eastAsia"/>
                <w:color w:val="000000"/>
                <w:sz w:val="16"/>
                <w:szCs w:val="16"/>
              </w:rPr>
              <w:t>）</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2017年5月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16,700.00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16,700.00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01"/>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97</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镜头（</w:t>
            </w:r>
            <w:r w:rsidRPr="00AF4AE8">
              <w:rPr>
                <w:rFonts w:cs="Arial" w:hint="eastAsia"/>
                <w:color w:val="000000"/>
                <w:sz w:val="16"/>
                <w:szCs w:val="16"/>
              </w:rPr>
              <w:t>SL2470Z</w:t>
            </w:r>
            <w:r w:rsidRPr="00AF4AE8">
              <w:rPr>
                <w:rFonts w:cs="Arial" w:hint="eastAsia"/>
                <w:color w:val="000000"/>
                <w:sz w:val="16"/>
                <w:szCs w:val="16"/>
              </w:rPr>
              <w:t>）</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2017年5月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6,880.00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6,880.00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98</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索尼闪光灯</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2017年6月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1,800.00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1,800.00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54"/>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99</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索尼录影笔</w:t>
            </w:r>
            <w:r w:rsidRPr="00AF4AE8">
              <w:rPr>
                <w:rFonts w:cs="Arial" w:hint="eastAsia"/>
                <w:color w:val="000000"/>
                <w:sz w:val="16"/>
                <w:szCs w:val="16"/>
              </w:rPr>
              <w:t>ICD-SX</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2018年1月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支</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1,780.00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1,780.00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01"/>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100</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proofErr w:type="gramStart"/>
            <w:r w:rsidRPr="00AF4AE8">
              <w:rPr>
                <w:rFonts w:cs="Arial" w:hint="eastAsia"/>
                <w:color w:val="000000"/>
                <w:sz w:val="16"/>
                <w:szCs w:val="16"/>
              </w:rPr>
              <w:t>联想启天</w:t>
            </w:r>
            <w:proofErr w:type="gramEnd"/>
            <w:r w:rsidRPr="00AF4AE8">
              <w:rPr>
                <w:rFonts w:cs="Arial" w:hint="eastAsia"/>
                <w:color w:val="000000"/>
                <w:sz w:val="16"/>
                <w:szCs w:val="16"/>
              </w:rPr>
              <w:t>M415</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2018年3月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2</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4,780.00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9,560.00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10</w:t>
            </w:r>
            <w:r w:rsidRPr="00AF4AE8">
              <w:rPr>
                <w:rFonts w:ascii="宋体" w:hAnsi="宋体" w:hint="eastAsia"/>
                <w:color w:val="000000"/>
                <w:sz w:val="16"/>
                <w:szCs w:val="16"/>
              </w:rPr>
              <w:t>1</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移动硬盘</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2017年</w:t>
            </w:r>
            <w:r w:rsidRPr="00AF4AE8">
              <w:rPr>
                <w:rFonts w:ascii="宋体" w:hAnsi="宋体" w:hint="eastAsia"/>
                <w:color w:val="000000"/>
                <w:sz w:val="16"/>
                <w:szCs w:val="16"/>
              </w:rPr>
              <w:t>6</w:t>
            </w:r>
            <w:r w:rsidRPr="00AF4AE8">
              <w:rPr>
                <w:rFonts w:ascii="宋体" w:hAnsi="宋体"/>
                <w:color w:val="000000"/>
                <w:sz w:val="16"/>
                <w:szCs w:val="16"/>
              </w:rPr>
              <w:t>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proofErr w:type="gramStart"/>
            <w:r w:rsidRPr="00AF4AE8">
              <w:rPr>
                <w:rFonts w:cs="Arial" w:hint="eastAsia"/>
                <w:color w:val="000000"/>
                <w:sz w:val="16"/>
                <w:szCs w:val="16"/>
              </w:rPr>
              <w:t>个</w:t>
            </w:r>
            <w:proofErr w:type="gramEnd"/>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850.00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850.00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316"/>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10</w:t>
            </w:r>
            <w:r w:rsidRPr="00AF4AE8">
              <w:rPr>
                <w:rFonts w:ascii="宋体" w:hAnsi="宋体" w:hint="eastAsia"/>
                <w:color w:val="000000"/>
                <w:sz w:val="16"/>
                <w:szCs w:val="16"/>
              </w:rPr>
              <w:t>2</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联想扬天</w:t>
            </w:r>
            <w:r w:rsidRPr="00AF4AE8">
              <w:rPr>
                <w:rFonts w:cs="Arial" w:hint="eastAsia"/>
                <w:color w:val="000000"/>
                <w:sz w:val="16"/>
                <w:szCs w:val="16"/>
              </w:rPr>
              <w:t>4900D</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2018年4月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4,830.00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4,830.00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10</w:t>
            </w:r>
            <w:r w:rsidRPr="00AF4AE8">
              <w:rPr>
                <w:rFonts w:ascii="宋体" w:hAnsi="宋体" w:hint="eastAsia"/>
                <w:color w:val="000000"/>
                <w:sz w:val="16"/>
                <w:szCs w:val="16"/>
              </w:rPr>
              <w:t>3</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r w:rsidRPr="00AF4AE8">
              <w:rPr>
                <w:rFonts w:cs="Arial" w:hint="eastAsia"/>
                <w:color w:val="000000"/>
                <w:sz w:val="16"/>
                <w:szCs w:val="16"/>
              </w:rPr>
              <w:t>办公桌</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2018年</w:t>
            </w:r>
            <w:r w:rsidRPr="00AF4AE8">
              <w:rPr>
                <w:rFonts w:ascii="宋体" w:hAnsi="宋体" w:hint="eastAsia"/>
                <w:color w:val="000000"/>
                <w:sz w:val="16"/>
                <w:szCs w:val="16"/>
              </w:rPr>
              <w:t>5</w:t>
            </w:r>
            <w:r w:rsidRPr="00AF4AE8">
              <w:rPr>
                <w:rFonts w:ascii="宋体" w:hAnsi="宋体"/>
                <w:color w:val="000000"/>
                <w:sz w:val="16"/>
                <w:szCs w:val="16"/>
              </w:rPr>
              <w:t>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张</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850.00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1,700.00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10</w:t>
            </w:r>
            <w:r w:rsidRPr="00AF4AE8">
              <w:rPr>
                <w:rFonts w:ascii="宋体" w:hAnsi="宋体" w:hint="eastAsia"/>
                <w:color w:val="000000"/>
                <w:sz w:val="16"/>
                <w:szCs w:val="16"/>
              </w:rPr>
              <w:t>4</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left"/>
              <w:rPr>
                <w:rFonts w:ascii="宋体" w:hAnsi="宋体" w:cs="Arial"/>
                <w:color w:val="000000"/>
                <w:sz w:val="16"/>
                <w:szCs w:val="16"/>
              </w:rPr>
            </w:pPr>
            <w:proofErr w:type="gramStart"/>
            <w:r w:rsidRPr="00AF4AE8">
              <w:rPr>
                <w:rFonts w:cs="Arial" w:hint="eastAsia"/>
                <w:color w:val="000000"/>
                <w:sz w:val="16"/>
                <w:szCs w:val="16"/>
              </w:rPr>
              <w:t>先锋电</w:t>
            </w:r>
            <w:proofErr w:type="gramEnd"/>
            <w:r w:rsidRPr="00AF4AE8">
              <w:rPr>
                <w:rFonts w:cs="Arial" w:hint="eastAsia"/>
                <w:color w:val="000000"/>
                <w:sz w:val="16"/>
                <w:szCs w:val="16"/>
              </w:rPr>
              <w:t>暖器</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购买</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2018年11月</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台</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center"/>
              <w:rPr>
                <w:rFonts w:ascii="宋体" w:hAnsi="宋体" w:cs="宋体"/>
                <w:color w:val="000000"/>
                <w:kern w:val="0"/>
                <w:sz w:val="16"/>
                <w:szCs w:val="16"/>
              </w:rPr>
            </w:pPr>
            <w:r w:rsidRPr="00AF4AE8">
              <w:rPr>
                <w:rFonts w:ascii="宋体" w:hAnsi="宋体" w:cs="宋体"/>
                <w:color w:val="000000"/>
                <w:kern w:val="0"/>
                <w:sz w:val="16"/>
                <w:szCs w:val="16"/>
              </w:rPr>
              <w:t>1</w:t>
            </w: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99.00</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198.00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自用</w:t>
            </w: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Times New Roman" w:hAnsi="Times New Roman"/>
                <w:color w:val="000000"/>
                <w:sz w:val="16"/>
                <w:szCs w:val="16"/>
              </w:rPr>
            </w:pPr>
            <w:r w:rsidRPr="00AF4AE8">
              <w:rPr>
                <w:rFonts w:ascii="Times New Roman" w:hAnsi="Times New Roman"/>
                <w:color w:val="000000"/>
                <w:sz w:val="16"/>
                <w:szCs w:val="16"/>
              </w:rPr>
              <w:t xml:space="preserve">　</w:t>
            </w:r>
          </w:p>
        </w:tc>
      </w:tr>
      <w:tr w:rsidR="00213FE9" w:rsidRPr="00AF4AE8" w:rsidTr="001E6E2F">
        <w:trPr>
          <w:gridBefore w:val="1"/>
          <w:wBefore w:w="14" w:type="pct"/>
          <w:trHeight w:val="270"/>
        </w:trPr>
        <w:tc>
          <w:tcPr>
            <w:tcW w:w="557" w:type="dxa"/>
            <w:tcBorders>
              <w:top w:val="single" w:sz="8" w:space="0" w:color="000000"/>
              <w:left w:val="single" w:sz="8" w:space="0" w:color="000000"/>
              <w:bottom w:val="single" w:sz="8" w:space="0" w:color="000000"/>
              <w:right w:val="single" w:sz="8" w:space="0" w:color="000000"/>
            </w:tcBorders>
            <w:vAlign w:val="center"/>
          </w:tcPr>
          <w:p w:rsidR="00213FE9" w:rsidRPr="00AF4AE8" w:rsidRDefault="00213FE9" w:rsidP="001E6E2F">
            <w:pPr>
              <w:rPr>
                <w:rFonts w:ascii="宋体" w:hAnsi="宋体"/>
                <w:color w:val="000000"/>
                <w:sz w:val="16"/>
                <w:szCs w:val="16"/>
              </w:rPr>
            </w:pPr>
            <w:r w:rsidRPr="00AF4AE8">
              <w:rPr>
                <w:rFonts w:ascii="宋体" w:hAnsi="宋体"/>
                <w:color w:val="000000"/>
                <w:sz w:val="16"/>
                <w:szCs w:val="16"/>
              </w:rPr>
              <w:t xml:space="preserve">　</w:t>
            </w:r>
          </w:p>
        </w:tc>
        <w:tc>
          <w:tcPr>
            <w:tcW w:w="207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宋体" w:hAnsi="宋体" w:cs="Arial"/>
                <w:color w:val="000000"/>
                <w:sz w:val="16"/>
                <w:szCs w:val="16"/>
              </w:rPr>
            </w:pPr>
            <w:r w:rsidRPr="00AF4AE8">
              <w:rPr>
                <w:rFonts w:cs="Arial" w:hint="eastAsia"/>
                <w:color w:val="000000"/>
                <w:sz w:val="16"/>
                <w:szCs w:val="16"/>
              </w:rPr>
              <w:t>合计</w:t>
            </w:r>
          </w:p>
        </w:tc>
        <w:tc>
          <w:tcPr>
            <w:tcW w:w="113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c>
          <w:tcPr>
            <w:tcW w:w="127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c>
          <w:tcPr>
            <w:tcW w:w="709"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c>
          <w:tcPr>
            <w:tcW w:w="566"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widowControl/>
              <w:jc w:val="right"/>
              <w:rPr>
                <w:rFonts w:ascii="宋体" w:hAnsi="宋体" w:cs="宋体"/>
                <w:color w:val="000000"/>
                <w:kern w:val="0"/>
                <w:sz w:val="16"/>
                <w:szCs w:val="16"/>
              </w:rPr>
            </w:pPr>
          </w:p>
        </w:tc>
        <w:tc>
          <w:tcPr>
            <w:tcW w:w="127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Calibri"/>
                <w:sz w:val="16"/>
                <w:szCs w:val="16"/>
              </w:rPr>
            </w:pPr>
            <w:r w:rsidRPr="00AF4AE8">
              <w:rPr>
                <w:rFonts w:ascii="宋体" w:hAnsi="宋体" w:cs="Calibri"/>
                <w:sz w:val="16"/>
                <w:szCs w:val="16"/>
              </w:rPr>
              <w:t xml:space="preserve">　</w:t>
            </w:r>
          </w:p>
        </w:tc>
        <w:tc>
          <w:tcPr>
            <w:tcW w:w="1347"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right"/>
              <w:rPr>
                <w:rFonts w:ascii="宋体" w:hAnsi="宋体" w:cs="宋体"/>
                <w:color w:val="000000"/>
                <w:sz w:val="16"/>
                <w:szCs w:val="16"/>
              </w:rPr>
            </w:pPr>
            <w:r w:rsidRPr="00AF4AE8">
              <w:rPr>
                <w:rFonts w:ascii="宋体" w:hAnsi="宋体" w:hint="eastAsia"/>
                <w:color w:val="000000"/>
                <w:sz w:val="16"/>
                <w:szCs w:val="16"/>
              </w:rPr>
              <w:t>1,740,677.00</w:t>
            </w:r>
          </w:p>
        </w:tc>
        <w:tc>
          <w:tcPr>
            <w:tcW w:w="734"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jc w:val="center"/>
              <w:rPr>
                <w:rFonts w:ascii="Times New Roman" w:hAnsi="Times New Roman"/>
                <w:color w:val="000000"/>
                <w:sz w:val="16"/>
                <w:szCs w:val="16"/>
              </w:rPr>
            </w:pPr>
          </w:p>
        </w:tc>
        <w:tc>
          <w:tcPr>
            <w:tcW w:w="655" w:type="dxa"/>
            <w:tcBorders>
              <w:top w:val="single" w:sz="8" w:space="0" w:color="000000"/>
              <w:left w:val="nil"/>
              <w:bottom w:val="single" w:sz="8" w:space="0" w:color="000000"/>
              <w:right w:val="single" w:sz="8" w:space="0" w:color="000000"/>
            </w:tcBorders>
            <w:vAlign w:val="center"/>
          </w:tcPr>
          <w:p w:rsidR="00213FE9" w:rsidRPr="00AF4AE8" w:rsidRDefault="00213FE9" w:rsidP="001E6E2F">
            <w:pPr>
              <w:rPr>
                <w:rFonts w:ascii="Times New Roman" w:hAnsi="Times New Roman"/>
                <w:color w:val="000000"/>
                <w:sz w:val="16"/>
                <w:szCs w:val="16"/>
              </w:rPr>
            </w:pPr>
            <w:r w:rsidRPr="00AF4AE8">
              <w:rPr>
                <w:rFonts w:ascii="Times New Roman" w:hAnsi="Times New Roman"/>
                <w:color w:val="000000"/>
                <w:sz w:val="16"/>
                <w:szCs w:val="16"/>
              </w:rPr>
              <w:t xml:space="preserve">　</w:t>
            </w:r>
          </w:p>
        </w:tc>
      </w:tr>
    </w:tbl>
    <w:p w:rsidR="00213FE9" w:rsidRPr="00AF4AE8" w:rsidRDefault="00213FE9" w:rsidP="00213FE9">
      <w:pPr>
        <w:rPr>
          <w:sz w:val="18"/>
          <w:szCs w:val="18"/>
        </w:rPr>
        <w:sectPr w:rsidR="00213FE9" w:rsidRPr="00AF4AE8">
          <w:headerReference w:type="default" r:id="rId9"/>
          <w:footerReference w:type="default" r:id="rId10"/>
          <w:pgSz w:w="11906" w:h="16838"/>
          <w:pgMar w:top="1134" w:right="851" w:bottom="1134" w:left="851" w:header="851" w:footer="992" w:gutter="57"/>
          <w:cols w:space="720"/>
          <w:docGrid w:type="lines" w:linePitch="312"/>
        </w:sectPr>
      </w:pPr>
    </w:p>
    <w:p w:rsidR="00213FE9" w:rsidRPr="00AF4AE8" w:rsidRDefault="00213FE9" w:rsidP="00213FE9">
      <w:pPr>
        <w:adjustRightInd w:val="0"/>
        <w:snapToGrid w:val="0"/>
        <w:spacing w:line="400" w:lineRule="atLeast"/>
        <w:jc w:val="center"/>
        <w:outlineLvl w:val="0"/>
        <w:rPr>
          <w:rFonts w:hint="eastAsia"/>
          <w:b/>
          <w:sz w:val="32"/>
          <w:szCs w:val="21"/>
        </w:rPr>
      </w:pPr>
    </w:p>
    <w:p w:rsidR="00213FE9" w:rsidRPr="00AF4AE8" w:rsidRDefault="00213FE9" w:rsidP="00213FE9">
      <w:pPr>
        <w:spacing w:line="540" w:lineRule="exact"/>
        <w:jc w:val="center"/>
        <w:rPr>
          <w:rFonts w:ascii="Times New Roman" w:eastAsia="黑体" w:hAnsi="Times New Roman"/>
          <w:sz w:val="36"/>
          <w:szCs w:val="36"/>
        </w:rPr>
      </w:pPr>
      <w:r w:rsidRPr="00AF4AE8">
        <w:rPr>
          <w:rFonts w:ascii="Times New Roman" w:eastAsia="黑体" w:hAnsi="Times New Roman" w:hint="eastAsia"/>
          <w:sz w:val="36"/>
          <w:szCs w:val="36"/>
        </w:rPr>
        <w:t>财务报表附注</w:t>
      </w:r>
    </w:p>
    <w:p w:rsidR="00213FE9" w:rsidRPr="00AF4AE8" w:rsidRDefault="00213FE9" w:rsidP="00213FE9">
      <w:pPr>
        <w:spacing w:line="540" w:lineRule="exact"/>
        <w:jc w:val="center"/>
        <w:rPr>
          <w:rFonts w:ascii="Times New Roman" w:hAnsi="Times New Roman"/>
          <w:szCs w:val="21"/>
          <w:u w:val="single"/>
        </w:rPr>
      </w:pPr>
      <w:r w:rsidRPr="00AF4AE8">
        <w:rPr>
          <w:rFonts w:ascii="Times New Roman" w:hAnsi="Times New Roman" w:hint="eastAsia"/>
          <w:szCs w:val="21"/>
          <w:u w:val="single"/>
        </w:rPr>
        <w:t>截止</w:t>
      </w:r>
      <w:r w:rsidRPr="00AF4AE8">
        <w:rPr>
          <w:rFonts w:ascii="Times New Roman" w:hAnsi="Times New Roman"/>
          <w:szCs w:val="21"/>
          <w:u w:val="single"/>
        </w:rPr>
        <w:t>201</w:t>
      </w:r>
      <w:r w:rsidRPr="00AF4AE8">
        <w:rPr>
          <w:rFonts w:ascii="Times New Roman" w:hAnsi="Times New Roman" w:hint="eastAsia"/>
          <w:szCs w:val="21"/>
          <w:u w:val="single"/>
        </w:rPr>
        <w:t>8</w:t>
      </w:r>
      <w:r w:rsidRPr="00AF4AE8">
        <w:rPr>
          <w:rFonts w:ascii="Times New Roman" w:hAnsi="Times New Roman" w:hint="eastAsia"/>
          <w:szCs w:val="21"/>
          <w:u w:val="single"/>
        </w:rPr>
        <w:t>年</w:t>
      </w:r>
      <w:r w:rsidRPr="00AF4AE8">
        <w:rPr>
          <w:rFonts w:ascii="Times New Roman" w:hAnsi="Times New Roman" w:hint="eastAsia"/>
          <w:szCs w:val="21"/>
          <w:u w:val="single"/>
        </w:rPr>
        <w:t>12</w:t>
      </w:r>
      <w:r w:rsidRPr="00AF4AE8">
        <w:rPr>
          <w:rFonts w:ascii="Times New Roman" w:hAnsi="Times New Roman" w:hint="eastAsia"/>
          <w:szCs w:val="21"/>
          <w:u w:val="single"/>
        </w:rPr>
        <w:t>月</w:t>
      </w:r>
      <w:r w:rsidRPr="00AF4AE8">
        <w:rPr>
          <w:rFonts w:ascii="Times New Roman" w:hAnsi="Times New Roman"/>
          <w:szCs w:val="21"/>
          <w:u w:val="single"/>
        </w:rPr>
        <w:t>31</w:t>
      </w:r>
      <w:r w:rsidRPr="00AF4AE8">
        <w:rPr>
          <w:rFonts w:ascii="Times New Roman" w:hAnsi="Times New Roman" w:hint="eastAsia"/>
          <w:szCs w:val="21"/>
          <w:u w:val="single"/>
        </w:rPr>
        <w:t>日</w:t>
      </w:r>
    </w:p>
    <w:p w:rsidR="00213FE9" w:rsidRPr="00AF4AE8" w:rsidRDefault="00213FE9" w:rsidP="00213FE9">
      <w:pPr>
        <w:spacing w:line="540" w:lineRule="exact"/>
        <w:jc w:val="center"/>
        <w:rPr>
          <w:rFonts w:ascii="Times New Roman" w:hAnsi="Times New Roman"/>
          <w:szCs w:val="21"/>
        </w:rPr>
      </w:pPr>
      <w:r w:rsidRPr="00AF4AE8">
        <w:rPr>
          <w:rFonts w:ascii="Times New Roman" w:hAnsi="Times New Roman" w:hint="eastAsia"/>
          <w:szCs w:val="21"/>
        </w:rPr>
        <w:t>（除特别说明，以人民币元表述）</w:t>
      </w:r>
    </w:p>
    <w:p w:rsidR="00213FE9" w:rsidRPr="00AF4AE8" w:rsidRDefault="00213FE9" w:rsidP="00213FE9">
      <w:pPr>
        <w:numPr>
          <w:ilvl w:val="0"/>
          <w:numId w:val="3"/>
        </w:numPr>
        <w:tabs>
          <w:tab w:val="decimal" w:pos="851"/>
        </w:tabs>
        <w:spacing w:line="520" w:lineRule="exact"/>
        <w:ind w:left="840"/>
        <w:rPr>
          <w:rFonts w:ascii="Times New Roman" w:hAnsi="Times New Roman"/>
          <w:b/>
          <w:szCs w:val="21"/>
        </w:rPr>
      </w:pPr>
      <w:r w:rsidRPr="00AF4AE8">
        <w:rPr>
          <w:rFonts w:ascii="Times New Roman" w:hAnsi="Times New Roman" w:hint="eastAsia"/>
          <w:b/>
          <w:szCs w:val="21"/>
        </w:rPr>
        <w:t>基本情况</w:t>
      </w:r>
    </w:p>
    <w:p w:rsidR="00213FE9" w:rsidRPr="00AF4AE8" w:rsidRDefault="00213FE9" w:rsidP="00213FE9">
      <w:pPr>
        <w:spacing w:line="520" w:lineRule="exact"/>
        <w:ind w:firstLineChars="200" w:firstLine="420"/>
        <w:rPr>
          <w:rFonts w:ascii="宋体" w:hAnsi="宋体" w:hint="eastAsia"/>
          <w:szCs w:val="21"/>
        </w:rPr>
      </w:pPr>
      <w:r w:rsidRPr="00AF4AE8">
        <w:rPr>
          <w:rFonts w:ascii="宋体" w:hAnsi="宋体" w:hint="eastAsia"/>
          <w:szCs w:val="21"/>
        </w:rPr>
        <w:t>山西省残疾人福利基金会（以下简称“本基金会”）于2007年8月6日经山西省民政厅批准登记，2017年8月9日更换取得由山西省民政厅核发的统一社会信用代码为53140000792203323E的基金会法人登记证书，基金会登记证书有效日期：2017年8月9日至2021年8月8日。原始基金3000万元，法定代表人董先，住所为</w:t>
      </w:r>
      <w:proofErr w:type="gramStart"/>
      <w:r w:rsidRPr="00AF4AE8">
        <w:rPr>
          <w:rFonts w:ascii="宋体" w:hAnsi="宋体" w:hint="eastAsia"/>
          <w:szCs w:val="21"/>
        </w:rPr>
        <w:t>太原市寇庄西路</w:t>
      </w:r>
      <w:proofErr w:type="gramEnd"/>
      <w:r w:rsidRPr="00AF4AE8">
        <w:rPr>
          <w:rFonts w:ascii="宋体" w:hAnsi="宋体" w:hint="eastAsia"/>
          <w:szCs w:val="21"/>
        </w:rPr>
        <w:t>42号，业务主管单位为山西省残疾人联合会。</w:t>
      </w:r>
    </w:p>
    <w:p w:rsidR="00213FE9" w:rsidRPr="00AF4AE8" w:rsidRDefault="00213FE9" w:rsidP="00213FE9">
      <w:pPr>
        <w:spacing w:line="520" w:lineRule="exact"/>
        <w:ind w:firstLineChars="200" w:firstLine="420"/>
        <w:rPr>
          <w:rFonts w:ascii="Times New Roman" w:hAnsi="Times New Roman"/>
          <w:szCs w:val="21"/>
        </w:rPr>
      </w:pPr>
      <w:r w:rsidRPr="00AF4AE8">
        <w:rPr>
          <w:rFonts w:ascii="Times New Roman" w:hAnsi="Times New Roman" w:hint="eastAsia"/>
          <w:szCs w:val="21"/>
        </w:rPr>
        <w:t>业务范围：开展助残公益活动。</w:t>
      </w:r>
    </w:p>
    <w:p w:rsidR="00213FE9" w:rsidRPr="00AF4AE8" w:rsidRDefault="00213FE9" w:rsidP="00213FE9">
      <w:pPr>
        <w:numPr>
          <w:ilvl w:val="0"/>
          <w:numId w:val="3"/>
        </w:numPr>
        <w:tabs>
          <w:tab w:val="decimal" w:pos="851"/>
        </w:tabs>
        <w:spacing w:line="520" w:lineRule="exact"/>
        <w:ind w:left="840"/>
        <w:rPr>
          <w:rFonts w:ascii="Times New Roman" w:hAnsi="Times New Roman"/>
          <w:b/>
          <w:szCs w:val="21"/>
        </w:rPr>
      </w:pPr>
      <w:r w:rsidRPr="00AF4AE8">
        <w:rPr>
          <w:rFonts w:ascii="Times New Roman" w:hAnsi="Times New Roman" w:hint="eastAsia"/>
          <w:b/>
          <w:szCs w:val="21"/>
        </w:rPr>
        <w:t>财务报表的编制基础</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本基金会财务报表的编制符合《民间非营利组织会计制度》的要求，真实、完整地反映了本基金会的财务状况、业务活动情况和现金流量。</w:t>
      </w:r>
    </w:p>
    <w:p w:rsidR="00213FE9" w:rsidRPr="00AF4AE8" w:rsidRDefault="00213FE9" w:rsidP="00213FE9">
      <w:pPr>
        <w:numPr>
          <w:ilvl w:val="0"/>
          <w:numId w:val="3"/>
        </w:numPr>
        <w:tabs>
          <w:tab w:val="decimal" w:pos="851"/>
        </w:tabs>
        <w:spacing w:line="520" w:lineRule="exact"/>
        <w:ind w:left="840"/>
        <w:rPr>
          <w:rFonts w:ascii="Times New Roman" w:hAnsi="Times New Roman" w:hint="eastAsia"/>
          <w:b/>
          <w:szCs w:val="21"/>
        </w:rPr>
      </w:pPr>
      <w:r w:rsidRPr="00AF4AE8">
        <w:rPr>
          <w:rFonts w:ascii="Times New Roman" w:hAnsi="Times New Roman" w:hint="eastAsia"/>
          <w:b/>
          <w:szCs w:val="21"/>
        </w:rPr>
        <w:t>主要会计政策</w:t>
      </w:r>
    </w:p>
    <w:p w:rsidR="00213FE9" w:rsidRPr="00AF4AE8" w:rsidRDefault="00213FE9" w:rsidP="00213FE9">
      <w:pPr>
        <w:numPr>
          <w:ilvl w:val="0"/>
          <w:numId w:val="4"/>
        </w:numPr>
        <w:tabs>
          <w:tab w:val="left" w:pos="756"/>
          <w:tab w:val="left" w:pos="851"/>
        </w:tabs>
        <w:spacing w:line="520" w:lineRule="exact"/>
        <w:ind w:left="840"/>
        <w:rPr>
          <w:b/>
          <w:bCs/>
          <w:szCs w:val="21"/>
        </w:rPr>
      </w:pPr>
      <w:r w:rsidRPr="00AF4AE8">
        <w:rPr>
          <w:rFonts w:cs="宋体" w:hint="eastAsia"/>
          <w:b/>
          <w:bCs/>
          <w:szCs w:val="21"/>
        </w:rPr>
        <w:t>会计制度：</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本基金会执行中华人民共和国财政部颁布的《民间非营利组织会计制度》及其补充规定。</w:t>
      </w:r>
    </w:p>
    <w:p w:rsidR="00213FE9" w:rsidRPr="00AF4AE8" w:rsidRDefault="00213FE9" w:rsidP="00213FE9">
      <w:pPr>
        <w:numPr>
          <w:ilvl w:val="0"/>
          <w:numId w:val="4"/>
        </w:numPr>
        <w:tabs>
          <w:tab w:val="left" w:pos="756"/>
          <w:tab w:val="left" w:pos="851"/>
        </w:tabs>
        <w:spacing w:line="520" w:lineRule="exact"/>
        <w:ind w:left="840"/>
        <w:rPr>
          <w:b/>
          <w:bCs/>
          <w:szCs w:val="21"/>
        </w:rPr>
      </w:pPr>
      <w:r w:rsidRPr="00AF4AE8">
        <w:rPr>
          <w:rFonts w:cs="宋体" w:hint="eastAsia"/>
          <w:b/>
          <w:bCs/>
          <w:szCs w:val="21"/>
        </w:rPr>
        <w:t>会计期间：</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本基金会以</w:t>
      </w:r>
      <w:r w:rsidRPr="00AF4AE8">
        <w:rPr>
          <w:rFonts w:ascii="宋体" w:hAnsi="宋体"/>
          <w:szCs w:val="21"/>
        </w:rPr>
        <w:t>1</w:t>
      </w:r>
      <w:r w:rsidRPr="00AF4AE8">
        <w:rPr>
          <w:rFonts w:ascii="宋体" w:hAnsi="宋体" w:hint="eastAsia"/>
          <w:szCs w:val="21"/>
        </w:rPr>
        <w:t>月</w:t>
      </w:r>
      <w:r w:rsidRPr="00AF4AE8">
        <w:rPr>
          <w:rFonts w:ascii="宋体" w:hAnsi="宋体"/>
          <w:szCs w:val="21"/>
        </w:rPr>
        <w:t>1</w:t>
      </w:r>
      <w:r w:rsidRPr="00AF4AE8">
        <w:rPr>
          <w:rFonts w:ascii="宋体" w:hAnsi="宋体" w:hint="eastAsia"/>
          <w:szCs w:val="21"/>
        </w:rPr>
        <w:t>日起</w:t>
      </w:r>
      <w:r w:rsidRPr="00AF4AE8">
        <w:rPr>
          <w:rFonts w:ascii="宋体" w:hAnsi="宋体"/>
          <w:szCs w:val="21"/>
        </w:rPr>
        <w:t>12</w:t>
      </w:r>
      <w:r w:rsidRPr="00AF4AE8">
        <w:rPr>
          <w:rFonts w:ascii="宋体" w:hAnsi="宋体" w:hint="eastAsia"/>
          <w:szCs w:val="21"/>
        </w:rPr>
        <w:t>月</w:t>
      </w:r>
      <w:r w:rsidRPr="00AF4AE8">
        <w:rPr>
          <w:rFonts w:ascii="宋体" w:hAnsi="宋体"/>
          <w:szCs w:val="21"/>
        </w:rPr>
        <w:t>31</w:t>
      </w:r>
      <w:r w:rsidRPr="00AF4AE8">
        <w:rPr>
          <w:rFonts w:ascii="宋体" w:hAnsi="宋体" w:hint="eastAsia"/>
          <w:szCs w:val="21"/>
        </w:rPr>
        <w:t>日止为一个会计年度。</w:t>
      </w:r>
    </w:p>
    <w:p w:rsidR="00213FE9" w:rsidRPr="00AF4AE8" w:rsidRDefault="00213FE9" w:rsidP="00213FE9">
      <w:pPr>
        <w:numPr>
          <w:ilvl w:val="0"/>
          <w:numId w:val="4"/>
        </w:numPr>
        <w:tabs>
          <w:tab w:val="left" w:pos="756"/>
          <w:tab w:val="left" w:pos="851"/>
        </w:tabs>
        <w:spacing w:line="520" w:lineRule="exact"/>
        <w:ind w:left="840"/>
        <w:rPr>
          <w:b/>
          <w:bCs/>
          <w:szCs w:val="21"/>
        </w:rPr>
      </w:pPr>
      <w:r w:rsidRPr="00AF4AE8">
        <w:rPr>
          <w:rFonts w:cs="宋体" w:hint="eastAsia"/>
          <w:b/>
          <w:bCs/>
          <w:szCs w:val="21"/>
        </w:rPr>
        <w:t>记账本位币：</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本基金会以人民币为记账本位币。</w:t>
      </w:r>
    </w:p>
    <w:p w:rsidR="00213FE9" w:rsidRPr="00AF4AE8" w:rsidRDefault="00213FE9" w:rsidP="00213FE9">
      <w:pPr>
        <w:numPr>
          <w:ilvl w:val="0"/>
          <w:numId w:val="4"/>
        </w:numPr>
        <w:tabs>
          <w:tab w:val="left" w:pos="756"/>
          <w:tab w:val="left" w:pos="851"/>
        </w:tabs>
        <w:spacing w:line="520" w:lineRule="exact"/>
        <w:ind w:left="840"/>
        <w:rPr>
          <w:b/>
          <w:bCs/>
          <w:szCs w:val="21"/>
        </w:rPr>
      </w:pPr>
      <w:r w:rsidRPr="00AF4AE8">
        <w:rPr>
          <w:rFonts w:cs="宋体" w:hint="eastAsia"/>
          <w:b/>
          <w:bCs/>
          <w:szCs w:val="21"/>
        </w:rPr>
        <w:t>记账基础和计价原则</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本基金会会计核算以权责发生制为记账基础，资产以历史成本为计价原则。</w:t>
      </w:r>
    </w:p>
    <w:p w:rsidR="00213FE9" w:rsidRPr="00AF4AE8" w:rsidRDefault="00213FE9" w:rsidP="00213FE9">
      <w:pPr>
        <w:numPr>
          <w:ilvl w:val="0"/>
          <w:numId w:val="4"/>
        </w:numPr>
        <w:tabs>
          <w:tab w:val="left" w:pos="756"/>
          <w:tab w:val="left" w:pos="851"/>
        </w:tabs>
        <w:spacing w:line="520" w:lineRule="exact"/>
        <w:ind w:left="840"/>
        <w:rPr>
          <w:b/>
          <w:bCs/>
          <w:szCs w:val="21"/>
        </w:rPr>
      </w:pPr>
      <w:r w:rsidRPr="00AF4AE8">
        <w:rPr>
          <w:rFonts w:cs="宋体" w:hint="eastAsia"/>
          <w:b/>
          <w:bCs/>
          <w:szCs w:val="21"/>
        </w:rPr>
        <w:t>外币业务核算方法</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本基金会会计年度内涉及的外币经营业务，按业务实际发生日市场汇价折合为人民币记账，月末对货币性项目按月末的市场汇率进行调整，由此产生的汇兑损益，按用途及性质计</w:t>
      </w:r>
      <w:r w:rsidRPr="00AF4AE8">
        <w:rPr>
          <w:rFonts w:ascii="宋体" w:hAnsi="宋体" w:hint="eastAsia"/>
          <w:szCs w:val="21"/>
        </w:rPr>
        <w:lastRenderedPageBreak/>
        <w:t>入当期财务费用或予以资本化。</w:t>
      </w:r>
    </w:p>
    <w:p w:rsidR="00213FE9" w:rsidRPr="00AF4AE8" w:rsidRDefault="00213FE9" w:rsidP="00213FE9">
      <w:pPr>
        <w:numPr>
          <w:ilvl w:val="0"/>
          <w:numId w:val="4"/>
        </w:numPr>
        <w:tabs>
          <w:tab w:val="left" w:pos="756"/>
          <w:tab w:val="left" w:pos="851"/>
        </w:tabs>
        <w:spacing w:line="520" w:lineRule="exact"/>
        <w:ind w:left="840"/>
        <w:rPr>
          <w:b/>
          <w:bCs/>
          <w:szCs w:val="21"/>
        </w:rPr>
      </w:pPr>
      <w:r w:rsidRPr="00AF4AE8">
        <w:rPr>
          <w:rFonts w:cs="宋体" w:hint="eastAsia"/>
          <w:b/>
          <w:bCs/>
          <w:szCs w:val="21"/>
        </w:rPr>
        <w:t>短期投资核算方法</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短期投资指本基金会持有的能够随时变现并且持有时间不准备超过一年（含一年）的投资，包括股票、债券投资等。</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短期投资在取得时按照投资成本计量。</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处置短期投资时，应将实际取得的价款与短期投资账面价值的差额确认为当期投资损益。</w:t>
      </w:r>
    </w:p>
    <w:p w:rsidR="00213FE9" w:rsidRPr="00AF4AE8" w:rsidRDefault="00213FE9" w:rsidP="00213FE9">
      <w:pPr>
        <w:numPr>
          <w:ilvl w:val="0"/>
          <w:numId w:val="4"/>
        </w:numPr>
        <w:tabs>
          <w:tab w:val="left" w:pos="756"/>
          <w:tab w:val="left" w:pos="851"/>
        </w:tabs>
        <w:spacing w:line="520" w:lineRule="exact"/>
        <w:ind w:left="840"/>
        <w:rPr>
          <w:b/>
          <w:bCs/>
          <w:szCs w:val="21"/>
        </w:rPr>
      </w:pPr>
      <w:r w:rsidRPr="00AF4AE8">
        <w:rPr>
          <w:rFonts w:cs="宋体" w:hint="eastAsia"/>
          <w:b/>
          <w:bCs/>
          <w:szCs w:val="21"/>
        </w:rPr>
        <w:t>坏账核算办法</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本基金会的坏账核算采用直接转销法，即：当应收款项实际发生坏账损失时，直接从应收账款中转销，计入当期</w:t>
      </w:r>
      <w:hyperlink r:id="rId11" w:tooltip="管理费用" w:history="1">
        <w:r w:rsidRPr="00AF4AE8">
          <w:rPr>
            <w:rFonts w:ascii="宋体" w:hAnsi="宋体" w:hint="eastAsia"/>
            <w:szCs w:val="21"/>
          </w:rPr>
          <w:t>管理费用</w:t>
        </w:r>
      </w:hyperlink>
      <w:r w:rsidRPr="00AF4AE8">
        <w:rPr>
          <w:rFonts w:ascii="宋体" w:hAnsi="宋体" w:hint="eastAsia"/>
          <w:szCs w:val="21"/>
        </w:rPr>
        <w:t>。</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本基金会的坏账确认标准：</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①债务人破产或死亡，以其破产财产或遗产清偿后，仍然不能收回的；</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②债务人较长时期内未履行其偿债义务，并有足够的证据表明无法收回或收回的可能性极小。</w:t>
      </w:r>
    </w:p>
    <w:p w:rsidR="00213FE9" w:rsidRPr="00AF4AE8" w:rsidRDefault="00213FE9" w:rsidP="00213FE9">
      <w:pPr>
        <w:numPr>
          <w:ilvl w:val="0"/>
          <w:numId w:val="4"/>
        </w:numPr>
        <w:tabs>
          <w:tab w:val="left" w:pos="756"/>
          <w:tab w:val="left" w:pos="851"/>
        </w:tabs>
        <w:spacing w:line="520" w:lineRule="exact"/>
        <w:ind w:left="840"/>
        <w:rPr>
          <w:b/>
          <w:bCs/>
          <w:szCs w:val="21"/>
        </w:rPr>
      </w:pPr>
      <w:r w:rsidRPr="00AF4AE8">
        <w:rPr>
          <w:rFonts w:cs="宋体" w:hint="eastAsia"/>
          <w:b/>
          <w:bCs/>
          <w:szCs w:val="21"/>
        </w:rPr>
        <w:t>存货核算方法</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（1）存货分类：本基金会存货包括在日常业务活动中持有以备出售或捐赠的，或者为了出售或</w:t>
      </w:r>
      <w:proofErr w:type="gramStart"/>
      <w:r w:rsidRPr="00AF4AE8">
        <w:rPr>
          <w:rFonts w:ascii="宋体" w:hAnsi="宋体" w:hint="eastAsia"/>
          <w:szCs w:val="21"/>
        </w:rPr>
        <w:t>捐赠仍</w:t>
      </w:r>
      <w:proofErr w:type="gramEnd"/>
      <w:r w:rsidRPr="00AF4AE8">
        <w:rPr>
          <w:rFonts w:ascii="宋体" w:hAnsi="宋体" w:hint="eastAsia"/>
          <w:szCs w:val="21"/>
        </w:rPr>
        <w:t>处在生产过程中的，或者将在生产、提供服务或日常管理过程中耗用的材料、物资、商品等。</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（2）取得和发出的计价方法：本基金会材料、物资、商品等按取得时的实际成本计价，发出材料、物资、商品等按先进先出法计价。</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（3）存货的盘存制度：</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本基金会存货每年定期盘点一次。</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（4）存货跌价准备的确认原则：</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本基金会在期末按可变现净值与账面价值孰</w:t>
      </w:r>
      <w:proofErr w:type="gramStart"/>
      <w:r w:rsidRPr="00AF4AE8">
        <w:rPr>
          <w:rFonts w:ascii="宋体" w:hAnsi="宋体" w:hint="eastAsia"/>
          <w:szCs w:val="21"/>
        </w:rPr>
        <w:t>低确定</w:t>
      </w:r>
      <w:proofErr w:type="gramEnd"/>
      <w:r w:rsidRPr="00AF4AE8">
        <w:rPr>
          <w:rFonts w:ascii="宋体" w:hAnsi="宋体" w:hint="eastAsia"/>
          <w:szCs w:val="21"/>
        </w:rPr>
        <w:t>存货的期末价值。对可变现净值低于账面价值的差额计提存货跌价准备。如下年度可变现净值回升，应在原已确认的跌价损失的金额内转回。</w:t>
      </w:r>
    </w:p>
    <w:p w:rsidR="00213FE9" w:rsidRPr="00AF4AE8" w:rsidRDefault="00213FE9" w:rsidP="00213FE9">
      <w:pPr>
        <w:numPr>
          <w:ilvl w:val="0"/>
          <w:numId w:val="4"/>
        </w:numPr>
        <w:tabs>
          <w:tab w:val="left" w:pos="756"/>
          <w:tab w:val="left" w:pos="851"/>
        </w:tabs>
        <w:spacing w:line="520" w:lineRule="exact"/>
        <w:ind w:left="840"/>
        <w:rPr>
          <w:b/>
          <w:bCs/>
          <w:szCs w:val="21"/>
        </w:rPr>
      </w:pPr>
      <w:r w:rsidRPr="00AF4AE8">
        <w:rPr>
          <w:rFonts w:cs="宋体" w:hint="eastAsia"/>
          <w:b/>
          <w:bCs/>
          <w:szCs w:val="21"/>
        </w:rPr>
        <w:t>长期投资核算方法</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lastRenderedPageBreak/>
        <w:t>（1）长期股权投资</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本基金会长期股权投资在取得时按初始投资成本计价。对被投资单位没有控制、共同控制和重大影响的，采用成本法核算；对被投资单位具有控制、共同控制和重大影响的，采用权益法核算。</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（2）长期债权投资</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本基金会长期债权投资按取得时的实际成本作为初始投资成本。长期债券投资按直线法计提利息及摊销债券折溢价。</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（3）长期投资减值准备</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本基金会</w:t>
      </w:r>
      <w:proofErr w:type="gramStart"/>
      <w:r w:rsidRPr="00AF4AE8">
        <w:rPr>
          <w:rFonts w:ascii="宋体" w:hAnsi="宋体" w:hint="eastAsia"/>
          <w:szCs w:val="21"/>
        </w:rPr>
        <w:t>期末对</w:t>
      </w:r>
      <w:proofErr w:type="gramEnd"/>
      <w:r w:rsidRPr="00AF4AE8">
        <w:rPr>
          <w:rFonts w:ascii="宋体" w:hAnsi="宋体" w:hint="eastAsia"/>
          <w:szCs w:val="21"/>
        </w:rPr>
        <w:t>长期投资逐项进行检查，按单项投资可回收金额低于账面价值的差额计提长期投资减值准备。</w:t>
      </w:r>
    </w:p>
    <w:p w:rsidR="00213FE9" w:rsidRPr="00AF4AE8" w:rsidRDefault="00213FE9" w:rsidP="00213FE9">
      <w:pPr>
        <w:numPr>
          <w:ilvl w:val="0"/>
          <w:numId w:val="4"/>
        </w:numPr>
        <w:tabs>
          <w:tab w:val="left" w:pos="756"/>
          <w:tab w:val="left" w:pos="851"/>
        </w:tabs>
        <w:spacing w:line="520" w:lineRule="exact"/>
        <w:ind w:left="840"/>
        <w:rPr>
          <w:b/>
          <w:bCs/>
          <w:szCs w:val="21"/>
        </w:rPr>
      </w:pPr>
      <w:r w:rsidRPr="00AF4AE8">
        <w:rPr>
          <w:rFonts w:cs="宋体" w:hint="eastAsia"/>
          <w:b/>
          <w:bCs/>
          <w:szCs w:val="21"/>
        </w:rPr>
        <w:t>固定资产计价及其折旧方法</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固定资产是指为行政管理、提供服务、生产商品或者出租目的而持有的，预计使用年限超过</w:t>
      </w:r>
      <w:r w:rsidRPr="00AF4AE8">
        <w:rPr>
          <w:rFonts w:ascii="宋体" w:hAnsi="宋体"/>
          <w:szCs w:val="21"/>
        </w:rPr>
        <w:t>1</w:t>
      </w:r>
      <w:r w:rsidRPr="00AF4AE8">
        <w:rPr>
          <w:rFonts w:ascii="宋体" w:hAnsi="宋体" w:hint="eastAsia"/>
          <w:szCs w:val="21"/>
        </w:rPr>
        <w:t>年，</w:t>
      </w:r>
      <w:proofErr w:type="gramStart"/>
      <w:r w:rsidRPr="00AF4AE8">
        <w:rPr>
          <w:rFonts w:ascii="宋体" w:hAnsi="宋体" w:hint="eastAsia"/>
          <w:szCs w:val="21"/>
        </w:rPr>
        <w:t>且单位</w:t>
      </w:r>
      <w:proofErr w:type="gramEnd"/>
      <w:r w:rsidRPr="00AF4AE8">
        <w:rPr>
          <w:rFonts w:ascii="宋体" w:hAnsi="宋体" w:hint="eastAsia"/>
          <w:szCs w:val="21"/>
        </w:rPr>
        <w:t>价值较高的资产。</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（1）固定资产按取得时实际成本计价。</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（2）固定资产折旧采用年限平均法（直线法）计算。</w:t>
      </w:r>
    </w:p>
    <w:p w:rsidR="00213FE9" w:rsidRPr="00AF4AE8" w:rsidRDefault="00213FE9" w:rsidP="00213FE9">
      <w:pPr>
        <w:spacing w:line="520" w:lineRule="exact"/>
        <w:ind w:firstLineChars="200" w:firstLine="420"/>
        <w:rPr>
          <w:rFonts w:ascii="宋体" w:hAnsi="宋体" w:hint="eastAsia"/>
          <w:szCs w:val="21"/>
        </w:rPr>
      </w:pPr>
      <w:r w:rsidRPr="00AF4AE8">
        <w:rPr>
          <w:rFonts w:ascii="宋体" w:hAnsi="宋体" w:hint="eastAsia"/>
          <w:szCs w:val="21"/>
        </w:rPr>
        <w:t>年限平均法（直线法）按固定资产的原值和估计使用年限扣除残值率</w:t>
      </w:r>
      <w:r w:rsidRPr="00AF4AE8">
        <w:rPr>
          <w:rFonts w:ascii="宋体" w:hAnsi="宋体"/>
          <w:szCs w:val="21"/>
        </w:rPr>
        <w:t>(</w:t>
      </w:r>
      <w:r w:rsidRPr="00AF4AE8">
        <w:rPr>
          <w:rFonts w:ascii="宋体" w:hAnsi="宋体" w:hint="eastAsia"/>
          <w:szCs w:val="21"/>
        </w:rPr>
        <w:t>原值的</w:t>
      </w:r>
      <w:r w:rsidRPr="00AF4AE8">
        <w:rPr>
          <w:rFonts w:ascii="宋体" w:hAnsi="宋体"/>
          <w:szCs w:val="21"/>
        </w:rPr>
        <w:t>5%</w:t>
      </w:r>
      <w:r w:rsidRPr="00AF4AE8">
        <w:rPr>
          <w:rFonts w:ascii="宋体" w:hAnsi="宋体" w:hint="eastAsia"/>
          <w:szCs w:val="21"/>
        </w:rPr>
        <w:t>以内</w:t>
      </w:r>
      <w:r w:rsidRPr="00AF4AE8">
        <w:rPr>
          <w:rFonts w:ascii="宋体" w:hAnsi="宋体"/>
          <w:szCs w:val="21"/>
        </w:rPr>
        <w:t>)</w:t>
      </w:r>
      <w:r w:rsidRPr="00AF4AE8">
        <w:rPr>
          <w:rFonts w:ascii="宋体" w:hAnsi="宋体" w:hint="eastAsia"/>
          <w:szCs w:val="21"/>
        </w:rPr>
        <w:t>确定其折旧率，年分类折旧率如下：</w:t>
      </w:r>
    </w:p>
    <w:tbl>
      <w:tblPr>
        <w:tblW w:w="0" w:type="auto"/>
        <w:tblBorders>
          <w:top w:val="single" w:sz="8" w:space="0" w:color="auto"/>
          <w:bottom w:val="single" w:sz="8" w:space="0" w:color="auto"/>
          <w:insideH w:val="dotted" w:sz="2" w:space="0" w:color="auto"/>
          <w:insideV w:val="single" w:sz="8" w:space="0" w:color="auto"/>
        </w:tblBorders>
        <w:tblLayout w:type="fixed"/>
        <w:tblLook w:val="0000"/>
      </w:tblPr>
      <w:tblGrid>
        <w:gridCol w:w="2542"/>
        <w:gridCol w:w="1629"/>
        <w:gridCol w:w="1813"/>
        <w:gridCol w:w="2538"/>
      </w:tblGrid>
      <w:tr w:rsidR="00213FE9" w:rsidRPr="00AF4AE8" w:rsidTr="001E6E2F">
        <w:tc>
          <w:tcPr>
            <w:tcW w:w="2542" w:type="dxa"/>
            <w:vAlign w:val="center"/>
          </w:tcPr>
          <w:p w:rsidR="00213FE9" w:rsidRPr="00AF4AE8" w:rsidRDefault="00213FE9" w:rsidP="001E6E2F">
            <w:pPr>
              <w:tabs>
                <w:tab w:val="left" w:pos="1155"/>
              </w:tabs>
              <w:spacing w:line="360" w:lineRule="auto"/>
              <w:ind w:firstLine="360"/>
              <w:rPr>
                <w:rFonts w:ascii="宋体" w:hAnsi="宋体" w:hint="eastAsia"/>
                <w:szCs w:val="21"/>
              </w:rPr>
            </w:pPr>
            <w:r w:rsidRPr="00AF4AE8">
              <w:rPr>
                <w:rFonts w:ascii="宋体" w:hAnsi="宋体" w:hint="eastAsia"/>
                <w:szCs w:val="21"/>
              </w:rPr>
              <w:t>资产类别</w:t>
            </w:r>
          </w:p>
        </w:tc>
        <w:tc>
          <w:tcPr>
            <w:tcW w:w="1629" w:type="dxa"/>
            <w:vAlign w:val="center"/>
          </w:tcPr>
          <w:p w:rsidR="00213FE9" w:rsidRPr="00AF4AE8" w:rsidRDefault="00213FE9" w:rsidP="001E6E2F">
            <w:pPr>
              <w:tabs>
                <w:tab w:val="left" w:pos="1155"/>
              </w:tabs>
              <w:spacing w:line="360" w:lineRule="auto"/>
              <w:jc w:val="center"/>
              <w:rPr>
                <w:rFonts w:ascii="宋体" w:hAnsi="宋体" w:hint="eastAsia"/>
                <w:szCs w:val="21"/>
              </w:rPr>
            </w:pPr>
            <w:r w:rsidRPr="00AF4AE8">
              <w:rPr>
                <w:rFonts w:ascii="宋体" w:hAnsi="宋体" w:hint="eastAsia"/>
                <w:szCs w:val="21"/>
              </w:rPr>
              <w:t>使用年限</w:t>
            </w:r>
          </w:p>
        </w:tc>
        <w:tc>
          <w:tcPr>
            <w:tcW w:w="1813" w:type="dxa"/>
            <w:vAlign w:val="center"/>
          </w:tcPr>
          <w:p w:rsidR="00213FE9" w:rsidRPr="00AF4AE8" w:rsidRDefault="00213FE9" w:rsidP="001E6E2F">
            <w:pPr>
              <w:tabs>
                <w:tab w:val="left" w:pos="1155"/>
              </w:tabs>
              <w:spacing w:line="360" w:lineRule="auto"/>
              <w:jc w:val="center"/>
              <w:rPr>
                <w:rFonts w:ascii="宋体" w:hAnsi="宋体" w:hint="eastAsia"/>
                <w:szCs w:val="21"/>
              </w:rPr>
            </w:pPr>
            <w:r w:rsidRPr="00AF4AE8">
              <w:rPr>
                <w:rFonts w:ascii="宋体" w:hAnsi="宋体" w:hint="eastAsia"/>
                <w:szCs w:val="21"/>
              </w:rPr>
              <w:t>残值率</w:t>
            </w:r>
          </w:p>
        </w:tc>
        <w:tc>
          <w:tcPr>
            <w:tcW w:w="2538" w:type="dxa"/>
            <w:vAlign w:val="center"/>
          </w:tcPr>
          <w:p w:rsidR="00213FE9" w:rsidRPr="00AF4AE8" w:rsidRDefault="00213FE9" w:rsidP="001E6E2F">
            <w:pPr>
              <w:tabs>
                <w:tab w:val="left" w:pos="1155"/>
              </w:tabs>
              <w:spacing w:line="360" w:lineRule="auto"/>
              <w:jc w:val="center"/>
              <w:rPr>
                <w:rFonts w:ascii="宋体" w:hAnsi="宋体" w:hint="eastAsia"/>
                <w:szCs w:val="21"/>
              </w:rPr>
            </w:pPr>
            <w:r w:rsidRPr="00AF4AE8">
              <w:rPr>
                <w:rFonts w:ascii="宋体" w:hAnsi="宋体" w:hint="eastAsia"/>
                <w:szCs w:val="21"/>
              </w:rPr>
              <w:t>年折旧率</w:t>
            </w:r>
          </w:p>
        </w:tc>
      </w:tr>
      <w:tr w:rsidR="00213FE9" w:rsidRPr="00AF4AE8" w:rsidTr="001E6E2F">
        <w:tc>
          <w:tcPr>
            <w:tcW w:w="2542" w:type="dxa"/>
            <w:vAlign w:val="center"/>
          </w:tcPr>
          <w:p w:rsidR="00213FE9" w:rsidRPr="00AF4AE8" w:rsidRDefault="00213FE9" w:rsidP="001E6E2F">
            <w:pPr>
              <w:tabs>
                <w:tab w:val="left" w:pos="1155"/>
              </w:tabs>
              <w:spacing w:line="360" w:lineRule="auto"/>
              <w:ind w:firstLine="360"/>
              <w:rPr>
                <w:rFonts w:ascii="宋体" w:hAnsi="宋体" w:hint="eastAsia"/>
                <w:szCs w:val="21"/>
              </w:rPr>
            </w:pPr>
            <w:r w:rsidRPr="00AF4AE8">
              <w:rPr>
                <w:rFonts w:ascii="宋体" w:hAnsi="宋体" w:hint="eastAsia"/>
                <w:szCs w:val="21"/>
              </w:rPr>
              <w:t>运输设备</w:t>
            </w:r>
          </w:p>
        </w:tc>
        <w:tc>
          <w:tcPr>
            <w:tcW w:w="1629" w:type="dxa"/>
            <w:vAlign w:val="center"/>
          </w:tcPr>
          <w:p w:rsidR="00213FE9" w:rsidRPr="00AF4AE8" w:rsidRDefault="00213FE9" w:rsidP="001E6E2F">
            <w:pPr>
              <w:tabs>
                <w:tab w:val="left" w:pos="1155"/>
              </w:tabs>
              <w:spacing w:line="360" w:lineRule="auto"/>
              <w:jc w:val="center"/>
              <w:rPr>
                <w:rFonts w:ascii="宋体" w:hAnsi="宋体" w:hint="eastAsia"/>
                <w:szCs w:val="21"/>
              </w:rPr>
            </w:pPr>
            <w:r w:rsidRPr="00AF4AE8">
              <w:rPr>
                <w:rFonts w:ascii="宋体" w:hAnsi="宋体" w:hint="eastAsia"/>
                <w:szCs w:val="21"/>
              </w:rPr>
              <w:t>10年</w:t>
            </w:r>
          </w:p>
        </w:tc>
        <w:tc>
          <w:tcPr>
            <w:tcW w:w="1813" w:type="dxa"/>
            <w:vAlign w:val="center"/>
          </w:tcPr>
          <w:p w:rsidR="00213FE9" w:rsidRPr="00AF4AE8" w:rsidRDefault="00213FE9" w:rsidP="001E6E2F">
            <w:pPr>
              <w:ind w:right="360"/>
              <w:jc w:val="center"/>
              <w:rPr>
                <w:rFonts w:ascii="宋体" w:hAnsi="宋体"/>
                <w:szCs w:val="21"/>
              </w:rPr>
            </w:pPr>
            <w:r w:rsidRPr="00AF4AE8">
              <w:rPr>
                <w:rFonts w:ascii="宋体" w:hAnsi="宋体" w:hint="eastAsia"/>
                <w:szCs w:val="21"/>
              </w:rPr>
              <w:t>5%</w:t>
            </w:r>
          </w:p>
        </w:tc>
        <w:tc>
          <w:tcPr>
            <w:tcW w:w="2538" w:type="dxa"/>
            <w:vAlign w:val="center"/>
          </w:tcPr>
          <w:p w:rsidR="00213FE9" w:rsidRPr="00AF4AE8" w:rsidRDefault="00213FE9" w:rsidP="001E6E2F">
            <w:pPr>
              <w:tabs>
                <w:tab w:val="left" w:pos="1155"/>
              </w:tabs>
              <w:spacing w:line="360" w:lineRule="auto"/>
              <w:ind w:right="-108"/>
              <w:jc w:val="center"/>
              <w:rPr>
                <w:rFonts w:ascii="宋体" w:hAnsi="宋体" w:hint="eastAsia"/>
                <w:szCs w:val="21"/>
              </w:rPr>
            </w:pPr>
            <w:r w:rsidRPr="00AF4AE8">
              <w:rPr>
                <w:rFonts w:ascii="宋体" w:hAnsi="宋体" w:hint="eastAsia"/>
                <w:szCs w:val="21"/>
              </w:rPr>
              <w:t>9.5%</w:t>
            </w:r>
          </w:p>
        </w:tc>
      </w:tr>
      <w:tr w:rsidR="00213FE9" w:rsidRPr="00AF4AE8" w:rsidTr="001E6E2F">
        <w:tc>
          <w:tcPr>
            <w:tcW w:w="2542" w:type="dxa"/>
            <w:vAlign w:val="center"/>
          </w:tcPr>
          <w:p w:rsidR="00213FE9" w:rsidRPr="00AF4AE8" w:rsidRDefault="00213FE9" w:rsidP="001E6E2F">
            <w:pPr>
              <w:tabs>
                <w:tab w:val="left" w:pos="1155"/>
              </w:tabs>
              <w:spacing w:line="360" w:lineRule="auto"/>
              <w:ind w:firstLine="360"/>
              <w:rPr>
                <w:rFonts w:ascii="宋体" w:hAnsi="宋体" w:hint="eastAsia"/>
                <w:szCs w:val="21"/>
              </w:rPr>
            </w:pPr>
            <w:r w:rsidRPr="00AF4AE8">
              <w:rPr>
                <w:rFonts w:ascii="宋体" w:hAnsi="宋体" w:hint="eastAsia"/>
                <w:szCs w:val="21"/>
              </w:rPr>
              <w:t>电子设备</w:t>
            </w:r>
          </w:p>
        </w:tc>
        <w:tc>
          <w:tcPr>
            <w:tcW w:w="1629" w:type="dxa"/>
            <w:vAlign w:val="center"/>
          </w:tcPr>
          <w:p w:rsidR="00213FE9" w:rsidRPr="00AF4AE8" w:rsidRDefault="00213FE9" w:rsidP="001E6E2F">
            <w:pPr>
              <w:tabs>
                <w:tab w:val="left" w:pos="1155"/>
              </w:tabs>
              <w:spacing w:line="360" w:lineRule="auto"/>
              <w:jc w:val="center"/>
              <w:rPr>
                <w:rFonts w:ascii="宋体" w:hAnsi="宋体" w:hint="eastAsia"/>
                <w:szCs w:val="21"/>
              </w:rPr>
            </w:pPr>
            <w:r w:rsidRPr="00AF4AE8">
              <w:rPr>
                <w:rFonts w:ascii="宋体" w:hAnsi="宋体" w:hint="eastAsia"/>
                <w:szCs w:val="21"/>
              </w:rPr>
              <w:t>5年</w:t>
            </w:r>
          </w:p>
        </w:tc>
        <w:tc>
          <w:tcPr>
            <w:tcW w:w="1813" w:type="dxa"/>
            <w:vAlign w:val="center"/>
          </w:tcPr>
          <w:p w:rsidR="00213FE9" w:rsidRPr="00AF4AE8" w:rsidRDefault="00213FE9" w:rsidP="001E6E2F">
            <w:pPr>
              <w:ind w:right="360"/>
              <w:jc w:val="center"/>
              <w:rPr>
                <w:rFonts w:ascii="宋体" w:hAnsi="宋体"/>
                <w:szCs w:val="21"/>
              </w:rPr>
            </w:pPr>
            <w:r w:rsidRPr="00AF4AE8">
              <w:rPr>
                <w:rFonts w:ascii="宋体" w:hAnsi="宋体" w:hint="eastAsia"/>
                <w:szCs w:val="21"/>
              </w:rPr>
              <w:t>5%</w:t>
            </w:r>
          </w:p>
        </w:tc>
        <w:tc>
          <w:tcPr>
            <w:tcW w:w="2538" w:type="dxa"/>
            <w:vAlign w:val="center"/>
          </w:tcPr>
          <w:p w:rsidR="00213FE9" w:rsidRPr="00AF4AE8" w:rsidRDefault="00213FE9" w:rsidP="001E6E2F">
            <w:pPr>
              <w:tabs>
                <w:tab w:val="left" w:pos="1155"/>
              </w:tabs>
              <w:spacing w:line="360" w:lineRule="auto"/>
              <w:ind w:right="-108"/>
              <w:jc w:val="center"/>
              <w:rPr>
                <w:rFonts w:ascii="宋体" w:hAnsi="宋体" w:hint="eastAsia"/>
                <w:szCs w:val="21"/>
              </w:rPr>
            </w:pPr>
            <w:r w:rsidRPr="00AF4AE8">
              <w:rPr>
                <w:rFonts w:ascii="宋体" w:hAnsi="宋体" w:hint="eastAsia"/>
                <w:szCs w:val="21"/>
              </w:rPr>
              <w:t>19%</w:t>
            </w:r>
          </w:p>
        </w:tc>
      </w:tr>
      <w:tr w:rsidR="00213FE9" w:rsidRPr="00AF4AE8" w:rsidTr="001E6E2F">
        <w:tc>
          <w:tcPr>
            <w:tcW w:w="2542" w:type="dxa"/>
            <w:vAlign w:val="center"/>
          </w:tcPr>
          <w:p w:rsidR="00213FE9" w:rsidRPr="00AF4AE8" w:rsidRDefault="00213FE9" w:rsidP="001E6E2F">
            <w:pPr>
              <w:tabs>
                <w:tab w:val="left" w:pos="1155"/>
              </w:tabs>
              <w:spacing w:line="360" w:lineRule="auto"/>
              <w:ind w:firstLine="360"/>
              <w:rPr>
                <w:rFonts w:ascii="宋体" w:hAnsi="宋体" w:hint="eastAsia"/>
                <w:szCs w:val="21"/>
              </w:rPr>
            </w:pPr>
            <w:r w:rsidRPr="00AF4AE8">
              <w:rPr>
                <w:rFonts w:ascii="宋体" w:hAnsi="宋体" w:hint="eastAsia"/>
                <w:szCs w:val="21"/>
              </w:rPr>
              <w:t>其他设备</w:t>
            </w:r>
          </w:p>
        </w:tc>
        <w:tc>
          <w:tcPr>
            <w:tcW w:w="1629" w:type="dxa"/>
            <w:vAlign w:val="center"/>
          </w:tcPr>
          <w:p w:rsidR="00213FE9" w:rsidRPr="00AF4AE8" w:rsidRDefault="00213FE9" w:rsidP="001E6E2F">
            <w:pPr>
              <w:tabs>
                <w:tab w:val="left" w:pos="1155"/>
              </w:tabs>
              <w:spacing w:line="360" w:lineRule="auto"/>
              <w:jc w:val="center"/>
              <w:rPr>
                <w:rFonts w:ascii="宋体" w:hAnsi="宋体" w:hint="eastAsia"/>
                <w:szCs w:val="21"/>
              </w:rPr>
            </w:pPr>
            <w:r w:rsidRPr="00AF4AE8">
              <w:rPr>
                <w:rFonts w:ascii="宋体" w:hAnsi="宋体" w:hint="eastAsia"/>
                <w:szCs w:val="21"/>
              </w:rPr>
              <w:t>5年</w:t>
            </w:r>
          </w:p>
        </w:tc>
        <w:tc>
          <w:tcPr>
            <w:tcW w:w="1813" w:type="dxa"/>
            <w:vAlign w:val="center"/>
          </w:tcPr>
          <w:p w:rsidR="00213FE9" w:rsidRPr="00AF4AE8" w:rsidRDefault="00213FE9" w:rsidP="001E6E2F">
            <w:pPr>
              <w:ind w:right="360"/>
              <w:jc w:val="center"/>
              <w:rPr>
                <w:rFonts w:ascii="宋体" w:hAnsi="宋体"/>
                <w:szCs w:val="21"/>
              </w:rPr>
            </w:pPr>
            <w:r w:rsidRPr="00AF4AE8">
              <w:rPr>
                <w:rFonts w:ascii="宋体" w:hAnsi="宋体" w:hint="eastAsia"/>
                <w:szCs w:val="21"/>
              </w:rPr>
              <w:t>5%</w:t>
            </w:r>
          </w:p>
        </w:tc>
        <w:tc>
          <w:tcPr>
            <w:tcW w:w="2538" w:type="dxa"/>
            <w:vAlign w:val="center"/>
          </w:tcPr>
          <w:p w:rsidR="00213FE9" w:rsidRPr="00AF4AE8" w:rsidRDefault="00213FE9" w:rsidP="001E6E2F">
            <w:pPr>
              <w:tabs>
                <w:tab w:val="left" w:pos="1155"/>
              </w:tabs>
              <w:spacing w:line="360" w:lineRule="auto"/>
              <w:ind w:right="-108"/>
              <w:jc w:val="center"/>
              <w:rPr>
                <w:rFonts w:ascii="宋体" w:hAnsi="宋体" w:hint="eastAsia"/>
                <w:szCs w:val="21"/>
              </w:rPr>
            </w:pPr>
            <w:r w:rsidRPr="00AF4AE8">
              <w:rPr>
                <w:rFonts w:ascii="宋体" w:hAnsi="宋体" w:hint="eastAsia"/>
                <w:szCs w:val="21"/>
              </w:rPr>
              <w:t>19%</w:t>
            </w:r>
          </w:p>
        </w:tc>
      </w:tr>
    </w:tbl>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（3）不计提折旧的固定资产</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用于展览、教育或研究等目的的历史文物、艺术品以及其他具有文化或者历史价值并作为长期或者永久保存的典藏等，作为固定资产核算，不必计提折旧。</w:t>
      </w:r>
    </w:p>
    <w:p w:rsidR="00213FE9" w:rsidRPr="00AF4AE8" w:rsidRDefault="00213FE9" w:rsidP="00213FE9">
      <w:pPr>
        <w:numPr>
          <w:ilvl w:val="0"/>
          <w:numId w:val="4"/>
        </w:numPr>
        <w:tabs>
          <w:tab w:val="left" w:pos="756"/>
          <w:tab w:val="left" w:pos="851"/>
        </w:tabs>
        <w:spacing w:line="520" w:lineRule="exact"/>
        <w:ind w:left="840"/>
        <w:rPr>
          <w:b/>
          <w:bCs/>
          <w:szCs w:val="21"/>
        </w:rPr>
      </w:pPr>
      <w:r w:rsidRPr="00AF4AE8">
        <w:rPr>
          <w:rFonts w:cs="宋体" w:hint="eastAsia"/>
          <w:b/>
          <w:bCs/>
          <w:szCs w:val="21"/>
        </w:rPr>
        <w:t>在建工程核算方法</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在建工程应当按照实际发生的支出确定其工程成本，包括施工前期准备、正在施工中的建筑工程、安装工程、技术改造工程等。</w:t>
      </w:r>
    </w:p>
    <w:p w:rsidR="00213FE9" w:rsidRPr="00AF4AE8" w:rsidRDefault="00213FE9" w:rsidP="00213FE9">
      <w:pPr>
        <w:numPr>
          <w:ilvl w:val="0"/>
          <w:numId w:val="4"/>
        </w:numPr>
        <w:tabs>
          <w:tab w:val="left" w:pos="756"/>
          <w:tab w:val="left" w:pos="851"/>
        </w:tabs>
        <w:spacing w:line="520" w:lineRule="exact"/>
        <w:ind w:left="840"/>
        <w:rPr>
          <w:b/>
          <w:bCs/>
          <w:szCs w:val="21"/>
        </w:rPr>
      </w:pPr>
      <w:r w:rsidRPr="00AF4AE8">
        <w:rPr>
          <w:rFonts w:cs="宋体" w:hint="eastAsia"/>
          <w:b/>
          <w:bCs/>
          <w:szCs w:val="21"/>
        </w:rPr>
        <w:lastRenderedPageBreak/>
        <w:t>无形资产计价及摊销办法：</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本基金会对购入或按法律程序申请取得的无形资产，按取得时的实际成本入账。各种无形资产在其有效期内按直线法摊销，具体如下：按5年摊销</w:t>
      </w:r>
    </w:p>
    <w:p w:rsidR="00213FE9" w:rsidRPr="00AF4AE8" w:rsidRDefault="00213FE9" w:rsidP="00213FE9">
      <w:pPr>
        <w:numPr>
          <w:ilvl w:val="0"/>
          <w:numId w:val="4"/>
        </w:numPr>
        <w:tabs>
          <w:tab w:val="left" w:pos="756"/>
          <w:tab w:val="left" w:pos="851"/>
        </w:tabs>
        <w:spacing w:line="520" w:lineRule="exact"/>
        <w:ind w:left="840"/>
        <w:rPr>
          <w:b/>
          <w:bCs/>
          <w:szCs w:val="21"/>
        </w:rPr>
      </w:pPr>
      <w:r w:rsidRPr="00AF4AE8">
        <w:rPr>
          <w:rFonts w:cs="宋体" w:hint="eastAsia"/>
          <w:b/>
          <w:bCs/>
          <w:szCs w:val="21"/>
        </w:rPr>
        <w:t>受托代理资产</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受托代理资产是指本基金会接受委托方委托从事受托代理业务而收到的资产。</w:t>
      </w:r>
    </w:p>
    <w:p w:rsidR="00213FE9" w:rsidRPr="00AF4AE8" w:rsidRDefault="00213FE9" w:rsidP="00213FE9">
      <w:pPr>
        <w:numPr>
          <w:ilvl w:val="0"/>
          <w:numId w:val="4"/>
        </w:numPr>
        <w:tabs>
          <w:tab w:val="left" w:pos="756"/>
          <w:tab w:val="left" w:pos="851"/>
        </w:tabs>
        <w:spacing w:line="520" w:lineRule="exact"/>
        <w:ind w:left="840"/>
        <w:rPr>
          <w:b/>
          <w:bCs/>
          <w:szCs w:val="21"/>
        </w:rPr>
      </w:pPr>
      <w:r w:rsidRPr="00AF4AE8">
        <w:rPr>
          <w:rFonts w:cs="宋体" w:hint="eastAsia"/>
          <w:b/>
          <w:bCs/>
          <w:szCs w:val="21"/>
        </w:rPr>
        <w:t>预计负债的确认原则</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如果与或有事项相关的义务同时符合以下条件，本基金会将其确认为负债，以清偿该负债所需支出的最佳估计数予以计量，并在资产负债表中单列项目予以反映：</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（1）该义务是本基金会承担的现时义务。</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（2）该义务的履行很可能导致经济利益流出。</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（3）该义务的金额能够可靠地计量。</w:t>
      </w:r>
    </w:p>
    <w:p w:rsidR="00213FE9" w:rsidRPr="00AF4AE8" w:rsidRDefault="00213FE9" w:rsidP="00213FE9">
      <w:pPr>
        <w:numPr>
          <w:ilvl w:val="0"/>
          <w:numId w:val="4"/>
        </w:numPr>
        <w:tabs>
          <w:tab w:val="left" w:pos="756"/>
          <w:tab w:val="left" w:pos="851"/>
        </w:tabs>
        <w:spacing w:line="520" w:lineRule="exact"/>
        <w:ind w:left="840"/>
        <w:rPr>
          <w:b/>
          <w:bCs/>
          <w:szCs w:val="21"/>
        </w:rPr>
      </w:pPr>
      <w:r w:rsidRPr="00AF4AE8">
        <w:rPr>
          <w:rFonts w:cs="宋体" w:hint="eastAsia"/>
          <w:b/>
          <w:bCs/>
          <w:szCs w:val="21"/>
        </w:rPr>
        <w:t>限定性净资产、非限定性净资产确认原则</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资产或资产所产生的经济利益（如资产的投资利益和利息等）的使用受到资产提供者或者国家有关法律、行政法规所设置的时间限定或（和）用途限定，则由此形成的净资产为限定性净资产；除此之外的其他净资产，为非限定性净资产。</w:t>
      </w:r>
    </w:p>
    <w:p w:rsidR="00213FE9" w:rsidRPr="00AF4AE8" w:rsidRDefault="00213FE9" w:rsidP="00213FE9">
      <w:pPr>
        <w:numPr>
          <w:ilvl w:val="0"/>
          <w:numId w:val="4"/>
        </w:numPr>
        <w:tabs>
          <w:tab w:val="left" w:pos="756"/>
          <w:tab w:val="left" w:pos="851"/>
        </w:tabs>
        <w:spacing w:line="520" w:lineRule="exact"/>
        <w:ind w:left="840"/>
        <w:rPr>
          <w:b/>
          <w:bCs/>
          <w:szCs w:val="21"/>
        </w:rPr>
      </w:pPr>
      <w:r w:rsidRPr="00AF4AE8">
        <w:rPr>
          <w:rFonts w:cs="宋体" w:hint="eastAsia"/>
          <w:b/>
          <w:bCs/>
          <w:szCs w:val="21"/>
        </w:rPr>
        <w:t>收入确认原则</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收入是指民间非营利组织开展业务活动取得的、导致本期净资产增加的经济利益或者服务潜力的流入。收入应当按照其来源分为会费收入、捐赠收入、政府补助收入、提供服务收入、投资收益、商品销售收入和其他收入等。</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本基金会按以下规定确认收入实现，并按已实现的收入记账，计入当期损益。</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本基金会在确认收入时，应当区分交换交易所形成的收入和非交换交易所形成的收入。</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销售商品，已将商品所有权上的主要风险和报酬转换给购货方；既没有保留通常与所有权相联系的继续管理权，也没有对已出售的商品实施控制；与交易相关的经济利益能够流入；相关收入和成本能够可靠地计量时确认收入。</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提供劳务，在同一会计年度内开始并完成的劳务，应当在完成劳务时确认收入；如果劳务的开始和完成分属不同的会计年度，可以按照完工进度完成的工作量确认收入。</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lastRenderedPageBreak/>
        <w:t>让渡资产使用权，与交易相关的经济利益能够流入；收入的金额能够可靠地计量。</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会费收入，在实际收到时确认收入；如果一次性收取多年会费时，按照会费的实际所属年度分期确认收入。</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无条件的捐赠或政府补助，在收到时确认收入；附条件的捐赠或政府补助，在取得捐赠资产或政府补助资产控制权时确认收入；但当本基金会存在需要偿还全部或部分捐赠资产或者相应金额的现时义务时，应当根据需要偿还的金额确认一项负债和费用。</w:t>
      </w:r>
    </w:p>
    <w:p w:rsidR="00213FE9" w:rsidRPr="00AF4AE8" w:rsidRDefault="00213FE9" w:rsidP="00213FE9">
      <w:pPr>
        <w:numPr>
          <w:ilvl w:val="0"/>
          <w:numId w:val="4"/>
        </w:numPr>
        <w:tabs>
          <w:tab w:val="left" w:pos="756"/>
          <w:tab w:val="left" w:pos="851"/>
        </w:tabs>
        <w:spacing w:line="520" w:lineRule="exact"/>
        <w:ind w:left="840"/>
        <w:rPr>
          <w:b/>
          <w:bCs/>
          <w:szCs w:val="21"/>
        </w:rPr>
      </w:pPr>
      <w:r w:rsidRPr="00AF4AE8">
        <w:rPr>
          <w:rFonts w:cs="宋体" w:hint="eastAsia"/>
          <w:b/>
          <w:bCs/>
          <w:szCs w:val="21"/>
        </w:rPr>
        <w:t>成本费用划分原则</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本基金会支出按照其功能分为业务活动成本、管理费用、筹资费用、其他费用等。</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（1）“业务活动成本”科目，核算基金会为了实现其业务活动成本目标、开展其项目活动或者提供服务所发生的费用。</w:t>
      </w:r>
    </w:p>
    <w:p w:rsidR="00213FE9" w:rsidRPr="00AF4AE8" w:rsidRDefault="00213FE9" w:rsidP="00213FE9">
      <w:pPr>
        <w:spacing w:line="520" w:lineRule="exact"/>
        <w:ind w:firstLineChars="200" w:firstLine="420"/>
        <w:rPr>
          <w:rFonts w:ascii="宋体" w:hAnsi="宋体"/>
          <w:szCs w:val="21"/>
        </w:rPr>
      </w:pPr>
      <w:r w:rsidRPr="00AF4AE8">
        <w:rPr>
          <w:rFonts w:ascii="宋体" w:hAnsi="宋体" w:hint="eastAsia"/>
          <w:szCs w:val="21"/>
        </w:rPr>
        <w:t>（2）“管理费用”科目，核算基金会为组织和管理其业务活动所发生的各项费用。</w:t>
      </w:r>
    </w:p>
    <w:p w:rsidR="00213FE9" w:rsidRPr="00AF4AE8" w:rsidRDefault="00213FE9" w:rsidP="00213FE9">
      <w:pPr>
        <w:numPr>
          <w:ilvl w:val="0"/>
          <w:numId w:val="4"/>
        </w:numPr>
        <w:tabs>
          <w:tab w:val="left" w:pos="756"/>
          <w:tab w:val="left" w:pos="851"/>
        </w:tabs>
        <w:spacing w:line="520" w:lineRule="exact"/>
        <w:ind w:left="840"/>
        <w:rPr>
          <w:b/>
          <w:bCs/>
          <w:szCs w:val="21"/>
        </w:rPr>
      </w:pPr>
      <w:r w:rsidRPr="00AF4AE8">
        <w:rPr>
          <w:rFonts w:cs="宋体" w:hint="eastAsia"/>
          <w:b/>
          <w:bCs/>
          <w:szCs w:val="21"/>
        </w:rPr>
        <w:t>重要会计政策变更情况的说明：</w:t>
      </w:r>
    </w:p>
    <w:p w:rsidR="00213FE9" w:rsidRPr="00AF4AE8" w:rsidRDefault="00213FE9" w:rsidP="00213FE9">
      <w:pPr>
        <w:spacing w:line="520" w:lineRule="exact"/>
        <w:ind w:firstLineChars="200" w:firstLine="420"/>
        <w:rPr>
          <w:rFonts w:ascii="宋体" w:hAnsi="宋体" w:hint="eastAsia"/>
          <w:szCs w:val="21"/>
        </w:rPr>
      </w:pPr>
      <w:r w:rsidRPr="00AF4AE8">
        <w:rPr>
          <w:rFonts w:ascii="宋体" w:hAnsi="宋体" w:hint="eastAsia"/>
          <w:szCs w:val="21"/>
        </w:rPr>
        <w:t>本基金会无重要会计政策变更情况的说明。</w:t>
      </w:r>
    </w:p>
    <w:p w:rsidR="007748C8" w:rsidRPr="00213FE9" w:rsidRDefault="007748C8"/>
    <w:sectPr w:rsidR="007748C8" w:rsidRPr="00213FE9" w:rsidSect="007748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AE8" w:rsidRDefault="00213FE9">
    <w:pPr>
      <w:pStyle w:val="a6"/>
    </w:pPr>
    <w:r>
      <w:rPr>
        <w:rFonts w:hint="eastAsia"/>
        <w:szCs w:val="21"/>
        <w:lang w:val="en-US" w:eastAsia="zh-CN"/>
      </w:rPr>
      <w:pict>
        <v:shapetype id="_x0000_t32" coordsize="21600,21600" o:spt="32" o:oned="t" path="m,l21600,21600e" filled="f">
          <v:path arrowok="t" fillok="f" o:connecttype="none"/>
          <o:lock v:ext="edit" shapetype="t"/>
        </v:shapetype>
        <v:shape id="自选图形 3" o:spid="_x0000_s2049" type="#_x0000_t32" style="position:absolute;margin-left:.35pt;margin-top:-1.95pt;width:419.1pt;height:0;z-index:251660288" o:connectortype="straight"/>
      </w:pict>
    </w:r>
    <w:r>
      <w:rPr>
        <w:rFonts w:hint="eastAsia"/>
        <w:szCs w:val="21"/>
      </w:rPr>
      <w:t>地址</w:t>
    </w:r>
    <w:r>
      <w:rPr>
        <w:rFonts w:hint="eastAsia"/>
        <w:szCs w:val="21"/>
      </w:rPr>
      <w:t>:</w:t>
    </w:r>
    <w:r>
      <w:rPr>
        <w:szCs w:val="21"/>
      </w:rPr>
      <w:t xml:space="preserve"> </w:t>
    </w:r>
    <w:r>
      <w:rPr>
        <w:rFonts w:hint="eastAsia"/>
        <w:szCs w:val="21"/>
      </w:rPr>
      <w:t>山西省太原市</w:t>
    </w:r>
    <w:proofErr w:type="gramStart"/>
    <w:r>
      <w:rPr>
        <w:rFonts w:hint="eastAsia"/>
        <w:szCs w:val="21"/>
      </w:rPr>
      <w:t>平阳路学府</w:t>
    </w:r>
    <w:proofErr w:type="gramEnd"/>
    <w:r>
      <w:rPr>
        <w:rFonts w:hint="eastAsia"/>
        <w:szCs w:val="21"/>
      </w:rPr>
      <w:t>街</w:t>
    </w:r>
    <w:r>
      <w:rPr>
        <w:rFonts w:hint="eastAsia"/>
        <w:szCs w:val="21"/>
      </w:rPr>
      <w:t>119</w:t>
    </w:r>
    <w:r>
      <w:rPr>
        <w:rFonts w:hint="eastAsia"/>
        <w:szCs w:val="21"/>
      </w:rPr>
      <w:t>号</w:t>
    </w:r>
    <w:proofErr w:type="gramStart"/>
    <w:r>
      <w:rPr>
        <w:rFonts w:hint="eastAsia"/>
        <w:szCs w:val="21"/>
      </w:rPr>
      <w:t>鸿富综合</w:t>
    </w:r>
    <w:proofErr w:type="gramEnd"/>
    <w:r>
      <w:rPr>
        <w:rFonts w:hint="eastAsia"/>
        <w:szCs w:val="21"/>
      </w:rPr>
      <w:t>楼</w:t>
    </w:r>
    <w:r>
      <w:rPr>
        <w:rFonts w:hint="eastAsia"/>
        <w:szCs w:val="21"/>
      </w:rPr>
      <w:t>16</w:t>
    </w:r>
    <w:r>
      <w:rPr>
        <w:rFonts w:hint="eastAsia"/>
        <w:szCs w:val="21"/>
      </w:rPr>
      <w:t>层</w:t>
    </w:r>
    <w:r>
      <w:rPr>
        <w:rFonts w:hint="eastAsia"/>
        <w:szCs w:val="21"/>
      </w:rPr>
      <w:t xml:space="preserve">     </w:t>
    </w:r>
    <w:r>
      <w:fldChar w:fldCharType="begin"/>
    </w:r>
    <w:r>
      <w:instrText xml:space="preserve"> PAGE   \* MERGEFORMAT </w:instrText>
    </w:r>
    <w:r>
      <w:fldChar w:fldCharType="separate"/>
    </w:r>
    <w:r w:rsidRPr="00213FE9">
      <w:rPr>
        <w:noProof/>
        <w:lang w:val="zh-CN" w:eastAsia="zh-CN"/>
      </w:rPr>
      <w:t>1</w:t>
    </w:r>
    <w:r>
      <w:fldChar w:fldCharType="end"/>
    </w:r>
    <w:r>
      <w:rPr>
        <w:rFonts w:hint="eastAsia"/>
      </w:rPr>
      <w:t xml:space="preserve">          </w:t>
    </w:r>
    <w:r>
      <w:rPr>
        <w:rFonts w:hint="eastAsia"/>
      </w:rPr>
      <w:t xml:space="preserve">         </w:t>
    </w:r>
    <w:r>
      <w:rPr>
        <w:rFonts w:hint="eastAsia"/>
        <w:szCs w:val="21"/>
      </w:rPr>
      <w:t>电话</w:t>
    </w:r>
    <w:r>
      <w:rPr>
        <w:rFonts w:hint="eastAsia"/>
        <w:szCs w:val="21"/>
      </w:rPr>
      <w:t>:0351-3535448</w:t>
    </w:r>
  </w:p>
  <w:p w:rsidR="00AF4AE8" w:rsidRDefault="00213FE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AE8" w:rsidRDefault="00213FE9">
    <w:pPr>
      <w:pStyle w:val="a6"/>
      <w:jc w:val="center"/>
    </w:pPr>
    <w:r>
      <w:fldChar w:fldCharType="begin"/>
    </w:r>
    <w:r>
      <w:instrText xml:space="preserve"> PAGE   \* MERGEFORMAT </w:instrText>
    </w:r>
    <w:r>
      <w:fldChar w:fldCharType="separate"/>
    </w:r>
    <w:r w:rsidRPr="00213FE9">
      <w:rPr>
        <w:noProof/>
        <w:lang w:val="zh-CN" w:eastAsia="zh-CN"/>
      </w:rPr>
      <w:t>5</w:t>
    </w:r>
    <w:r>
      <w:fldChar w:fldCharType="end"/>
    </w:r>
  </w:p>
  <w:p w:rsidR="00AF4AE8" w:rsidRDefault="00213FE9">
    <w:pPr>
      <w:pStyle w:val="a6"/>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AE8" w:rsidRDefault="00213FE9">
    <w:pPr>
      <w:tabs>
        <w:tab w:val="left" w:pos="720"/>
        <w:tab w:val="center" w:pos="4535"/>
      </w:tabs>
      <w:rPr>
        <w:rFonts w:hint="eastAsia"/>
        <w:b/>
        <w:spacing w:val="20"/>
        <w:sz w:val="36"/>
        <w:szCs w:val="36"/>
      </w:rPr>
    </w:pPr>
    <w:r>
      <w:rPr>
        <w:rFonts w:hint="eastAsia"/>
        <w:b/>
        <w:color w:val="0000FF"/>
        <w:spacing w:val="20"/>
        <w:sz w:val="36"/>
        <w:szCs w:val="36"/>
      </w:rPr>
      <w:t xml:space="preserve">  </w:t>
    </w:r>
    <w:r>
      <w:rPr>
        <w:b/>
        <w:color w:val="0000FF"/>
        <w:spacing w:val="20"/>
        <w:sz w:val="36"/>
        <w:szCs w:val="36"/>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i1025" type="#_x0000_t75" style="width:40.9pt;height:31.1pt;mso-position-horizontal-relative:page;mso-position-vertical-relative:page">
          <v:imagedata r:id="rId1" o:title=""/>
        </v:shape>
      </w:pict>
    </w:r>
    <w:r>
      <w:rPr>
        <w:rFonts w:hint="eastAsia"/>
        <w:b/>
        <w:color w:val="0000FF"/>
        <w:spacing w:val="20"/>
        <w:sz w:val="36"/>
        <w:szCs w:val="36"/>
      </w:rPr>
      <w:t xml:space="preserve"> </w:t>
    </w:r>
    <w:r>
      <w:rPr>
        <w:rFonts w:ascii="隶书" w:eastAsia="隶书" w:hint="eastAsia"/>
        <w:b/>
        <w:spacing w:val="20"/>
        <w:sz w:val="36"/>
        <w:szCs w:val="36"/>
      </w:rPr>
      <w:t>山西中</w:t>
    </w:r>
    <w:proofErr w:type="gramStart"/>
    <w:r>
      <w:rPr>
        <w:rFonts w:ascii="隶书" w:eastAsia="隶书" w:hint="eastAsia"/>
        <w:b/>
        <w:spacing w:val="20"/>
        <w:sz w:val="36"/>
        <w:szCs w:val="36"/>
      </w:rPr>
      <w:t>祥</w:t>
    </w:r>
    <w:proofErr w:type="gramEnd"/>
    <w:r>
      <w:rPr>
        <w:rFonts w:ascii="隶书" w:eastAsia="隶书" w:hint="eastAsia"/>
        <w:b/>
        <w:spacing w:val="20"/>
        <w:sz w:val="36"/>
        <w:szCs w:val="36"/>
      </w:rPr>
      <w:t>会计师事务所有限公司</w:t>
    </w:r>
  </w:p>
  <w:p w:rsidR="00AF4AE8" w:rsidRDefault="00213FE9">
    <w:pPr>
      <w:rPr>
        <w:rFonts w:hint="eastAsia"/>
        <w:sz w:val="18"/>
        <w:szCs w:val="18"/>
      </w:rPr>
    </w:pPr>
    <w:r>
      <w:rPr>
        <w:rFonts w:hint="eastAsia"/>
        <w:b/>
      </w:rPr>
      <w:t xml:space="preserve">            </w:t>
    </w:r>
    <w:r>
      <w:rPr>
        <w:rFonts w:hint="eastAsia"/>
        <w:b/>
        <w:sz w:val="18"/>
        <w:szCs w:val="18"/>
      </w:rPr>
      <w:t xml:space="preserve">SHANXI ZHONGXIANG CERTIFIED PUBLIC </w:t>
    </w:r>
    <w:proofErr w:type="gramStart"/>
    <w:r>
      <w:rPr>
        <w:rFonts w:hint="eastAsia"/>
        <w:b/>
        <w:sz w:val="18"/>
        <w:szCs w:val="18"/>
      </w:rPr>
      <w:t>ACCOUNTANTS  CO.LTD</w:t>
    </w:r>
    <w:proofErr w:type="gramEnd"/>
  </w:p>
  <w:p w:rsidR="00AF4AE8" w:rsidRDefault="00213FE9">
    <w:pPr>
      <w:pStyle w:val="a8"/>
      <w:pBdr>
        <w:bottom w:val="single" w:sz="24" w:space="0" w:color="auto"/>
      </w:pBdr>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AE8" w:rsidRDefault="00213FE9">
    <w:pPr>
      <w:pStyle w:val="a8"/>
      <w:jc w:val="left"/>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ind w:left="1130" w:hanging="420"/>
      </w:pPr>
      <w:rPr>
        <w:rFonts w:ascii="宋体" w:eastAsia="宋体" w:hAnsi="宋体" w:cs="Times New Roman"/>
        <w:b w:val="0"/>
        <w:sz w:val="21"/>
      </w:rPr>
    </w:lvl>
    <w:lvl w:ilvl="1">
      <w:start w:val="1"/>
      <w:numFmt w:val="lowerLetter"/>
      <w:lvlText w:val="%2)"/>
      <w:lvlJc w:val="left"/>
      <w:pPr>
        <w:ind w:left="1371" w:hanging="420"/>
      </w:pPr>
      <w:rPr>
        <w:rFonts w:cs="Times New Roman"/>
      </w:rPr>
    </w:lvl>
    <w:lvl w:ilvl="2">
      <w:start w:val="1"/>
      <w:numFmt w:val="lowerRoman"/>
      <w:lvlText w:val="%3."/>
      <w:lvlJc w:val="right"/>
      <w:pPr>
        <w:ind w:left="1791" w:hanging="420"/>
      </w:pPr>
      <w:rPr>
        <w:rFonts w:cs="Times New Roman"/>
      </w:rPr>
    </w:lvl>
    <w:lvl w:ilvl="3">
      <w:start w:val="1"/>
      <w:numFmt w:val="decimal"/>
      <w:lvlText w:val="%4."/>
      <w:lvlJc w:val="left"/>
      <w:pPr>
        <w:ind w:left="2211" w:hanging="420"/>
      </w:pPr>
      <w:rPr>
        <w:rFonts w:cs="Times New Roman"/>
      </w:rPr>
    </w:lvl>
    <w:lvl w:ilvl="4">
      <w:start w:val="1"/>
      <w:numFmt w:val="lowerLetter"/>
      <w:lvlText w:val="%5)"/>
      <w:lvlJc w:val="left"/>
      <w:pPr>
        <w:ind w:left="2631" w:hanging="420"/>
      </w:pPr>
      <w:rPr>
        <w:rFonts w:cs="Times New Roman"/>
      </w:rPr>
    </w:lvl>
    <w:lvl w:ilvl="5">
      <w:start w:val="1"/>
      <w:numFmt w:val="lowerRoman"/>
      <w:lvlText w:val="%6."/>
      <w:lvlJc w:val="right"/>
      <w:pPr>
        <w:ind w:left="3051" w:hanging="420"/>
      </w:pPr>
      <w:rPr>
        <w:rFonts w:cs="Times New Roman"/>
      </w:rPr>
    </w:lvl>
    <w:lvl w:ilvl="6">
      <w:start w:val="1"/>
      <w:numFmt w:val="decimal"/>
      <w:lvlText w:val="%7."/>
      <w:lvlJc w:val="left"/>
      <w:pPr>
        <w:ind w:left="3471" w:hanging="420"/>
      </w:pPr>
      <w:rPr>
        <w:rFonts w:cs="Times New Roman"/>
      </w:rPr>
    </w:lvl>
    <w:lvl w:ilvl="7">
      <w:start w:val="1"/>
      <w:numFmt w:val="lowerLetter"/>
      <w:lvlText w:val="%8)"/>
      <w:lvlJc w:val="left"/>
      <w:pPr>
        <w:ind w:left="3891" w:hanging="420"/>
      </w:pPr>
      <w:rPr>
        <w:rFonts w:cs="Times New Roman"/>
      </w:rPr>
    </w:lvl>
    <w:lvl w:ilvl="8">
      <w:start w:val="1"/>
      <w:numFmt w:val="lowerRoman"/>
      <w:lvlText w:val="%9."/>
      <w:lvlJc w:val="right"/>
      <w:pPr>
        <w:ind w:left="4311" w:hanging="420"/>
      </w:pPr>
      <w:rPr>
        <w:rFonts w:cs="Times New Roman"/>
      </w:rPr>
    </w:lvl>
  </w:abstractNum>
  <w:abstractNum w:abstractNumId="1">
    <w:nsid w:val="00000014"/>
    <w:multiLevelType w:val="multilevel"/>
    <w:tmpl w:val="00000014"/>
    <w:lvl w:ilvl="0">
      <w:start w:val="1"/>
      <w:numFmt w:val="chineseCountingThousand"/>
      <w:lvlText w:val="%1、"/>
      <w:lvlJc w:val="left"/>
      <w:pPr>
        <w:ind w:left="735" w:hanging="420"/>
      </w:pPr>
      <w:rPr>
        <w:rFonts w:cs="Times New Roman"/>
      </w:rPr>
    </w:lvl>
    <w:lvl w:ilvl="1">
      <w:start w:val="1"/>
      <w:numFmt w:val="decimal"/>
      <w:lvlText w:val="%2、"/>
      <w:lvlJc w:val="left"/>
      <w:pPr>
        <w:ind w:left="2815" w:hanging="405"/>
      </w:pPr>
      <w:rPr>
        <w:rFonts w:ascii="宋体" w:eastAsia="宋体" w:hAnsi="Times New Roman" w:cs="Times New Roman" w:hint="eastAsia"/>
        <w:color w:val="000000"/>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
    <w:nsid w:val="00000015"/>
    <w:multiLevelType w:val="multilevel"/>
    <w:tmpl w:val="00000015"/>
    <w:lvl w:ilvl="0">
      <w:start w:val="1"/>
      <w:numFmt w:val="decimal"/>
      <w:lvlText w:val="（%1）"/>
      <w:lvlJc w:val="left"/>
      <w:pPr>
        <w:ind w:left="735" w:hanging="420"/>
      </w:pPr>
      <w:rPr>
        <w:rFonts w:cs="Times New Roman"/>
      </w:rPr>
    </w:lvl>
    <w:lvl w:ilvl="1">
      <w:start w:val="1"/>
      <w:numFmt w:val="lowerLetter"/>
      <w:lvlText w:val="%2)"/>
      <w:lvlJc w:val="left"/>
      <w:pPr>
        <w:ind w:left="1155" w:hanging="420"/>
      </w:pPr>
      <w:rPr>
        <w:rFonts w:cs="Times New Roman"/>
      </w:rPr>
    </w:lvl>
    <w:lvl w:ilvl="2">
      <w:start w:val="1"/>
      <w:numFmt w:val="lowerRoman"/>
      <w:lvlText w:val="%3."/>
      <w:lvlJc w:val="right"/>
      <w:pPr>
        <w:ind w:left="1575" w:hanging="420"/>
      </w:pPr>
      <w:rPr>
        <w:rFonts w:cs="Times New Roman"/>
      </w:rPr>
    </w:lvl>
    <w:lvl w:ilvl="3">
      <w:start w:val="1"/>
      <w:numFmt w:val="decimal"/>
      <w:lvlText w:val="%4."/>
      <w:lvlJc w:val="left"/>
      <w:pPr>
        <w:ind w:left="1995" w:hanging="420"/>
      </w:pPr>
      <w:rPr>
        <w:rFonts w:cs="Times New Roman"/>
      </w:rPr>
    </w:lvl>
    <w:lvl w:ilvl="4">
      <w:start w:val="1"/>
      <w:numFmt w:val="lowerLetter"/>
      <w:lvlText w:val="%5)"/>
      <w:lvlJc w:val="left"/>
      <w:pPr>
        <w:ind w:left="2415" w:hanging="420"/>
      </w:pPr>
      <w:rPr>
        <w:rFonts w:cs="Times New Roman"/>
      </w:rPr>
    </w:lvl>
    <w:lvl w:ilvl="5">
      <w:start w:val="1"/>
      <w:numFmt w:val="lowerRoman"/>
      <w:lvlText w:val="%6."/>
      <w:lvlJc w:val="right"/>
      <w:pPr>
        <w:ind w:left="2835" w:hanging="420"/>
      </w:pPr>
      <w:rPr>
        <w:rFonts w:cs="Times New Roman"/>
      </w:rPr>
    </w:lvl>
    <w:lvl w:ilvl="6">
      <w:start w:val="1"/>
      <w:numFmt w:val="decimal"/>
      <w:lvlText w:val="%7."/>
      <w:lvlJc w:val="left"/>
      <w:pPr>
        <w:ind w:left="3255" w:hanging="420"/>
      </w:pPr>
      <w:rPr>
        <w:rFonts w:cs="Times New Roman"/>
      </w:rPr>
    </w:lvl>
    <w:lvl w:ilvl="7">
      <w:start w:val="1"/>
      <w:numFmt w:val="lowerLetter"/>
      <w:lvlText w:val="%8)"/>
      <w:lvlJc w:val="left"/>
      <w:pPr>
        <w:ind w:left="3675" w:hanging="420"/>
      </w:pPr>
      <w:rPr>
        <w:rFonts w:cs="Times New Roman"/>
      </w:rPr>
    </w:lvl>
    <w:lvl w:ilvl="8">
      <w:start w:val="1"/>
      <w:numFmt w:val="lowerRoman"/>
      <w:lvlText w:val="%9."/>
      <w:lvlJc w:val="right"/>
      <w:pPr>
        <w:ind w:left="4095" w:hanging="420"/>
      </w:pPr>
      <w:rPr>
        <w:rFonts w:cs="Times New Roman"/>
      </w:rPr>
    </w:lvl>
  </w:abstractNum>
  <w:abstractNum w:abstractNumId="3">
    <w:nsid w:val="00000016"/>
    <w:multiLevelType w:val="multilevel"/>
    <w:tmpl w:val="00000016"/>
    <w:lvl w:ilvl="0">
      <w:start w:val="1"/>
      <w:numFmt w:val="decimal"/>
      <w:lvlText w:val="%1、"/>
      <w:lvlJc w:val="left"/>
      <w:pPr>
        <w:ind w:left="1260" w:hanging="420"/>
      </w:pPr>
      <w:rPr>
        <w:rFonts w:ascii="宋体" w:eastAsia="宋体" w:hAnsi="宋体" w:cs="Times New Roman"/>
        <w:b/>
        <w:sz w:val="21"/>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
    <w:nsid w:val="00000029"/>
    <w:multiLevelType w:val="multilevel"/>
    <w:tmpl w:val="00000029"/>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4823"/>
    <w:multiLevelType w:val="multilevel"/>
    <w:tmpl w:val="00004823"/>
    <w:lvl w:ilvl="0">
      <w:start w:val="4"/>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E33B83"/>
    <w:multiLevelType w:val="multilevel"/>
    <w:tmpl w:val="60E33B83"/>
    <w:lvl w:ilvl="0">
      <w:start w:val="8"/>
      <w:numFmt w:val="japaneseCounting"/>
      <w:lvlText w:val="%1、"/>
      <w:lvlJc w:val="left"/>
      <w:pPr>
        <w:ind w:left="870" w:hanging="450"/>
      </w:pPr>
      <w:rPr>
        <w:rFonts w:cs="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213FE9"/>
    <w:rsid w:val="00213FE9"/>
    <w:rsid w:val="007748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FE9"/>
    <w:pPr>
      <w:widowControl w:val="0"/>
      <w:jc w:val="both"/>
    </w:pPr>
    <w:rPr>
      <w:rFonts w:ascii="Calibri" w:eastAsia="宋体" w:hAnsi="Calibri" w:cs="Times New Roman"/>
    </w:rPr>
  </w:style>
  <w:style w:type="paragraph" w:styleId="1">
    <w:name w:val="heading 1"/>
    <w:basedOn w:val="a"/>
    <w:next w:val="a"/>
    <w:link w:val="1Char"/>
    <w:qFormat/>
    <w:rsid w:val="00213FE9"/>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rsid w:val="00213FE9"/>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
    <w:qFormat/>
    <w:rsid w:val="00213FE9"/>
    <w:pPr>
      <w:keepNext/>
      <w:keepLines/>
      <w:spacing w:before="260" w:after="260" w:line="413" w:lineRule="auto"/>
      <w:outlineLvl w:val="2"/>
    </w:pPr>
    <w:rPr>
      <w:rFonts w:ascii="Times New Roman" w:hAnsi="Times New Roman"/>
      <w:b/>
      <w:sz w:val="32"/>
      <w:szCs w:val="20"/>
    </w:rPr>
  </w:style>
  <w:style w:type="paragraph" w:styleId="4">
    <w:name w:val="heading 4"/>
    <w:basedOn w:val="a"/>
    <w:next w:val="a"/>
    <w:link w:val="4Char"/>
    <w:qFormat/>
    <w:rsid w:val="00213FE9"/>
    <w:pPr>
      <w:keepNext/>
      <w:keepLines/>
      <w:spacing w:before="280" w:after="290" w:line="372" w:lineRule="auto"/>
      <w:outlineLvl w:val="3"/>
    </w:pPr>
    <w:rPr>
      <w:rFonts w:ascii="Arial" w:eastAsia="黑体" w:hAnsi="Arial"/>
      <w:b/>
      <w:sz w:val="28"/>
      <w:szCs w:val="20"/>
    </w:rPr>
  </w:style>
  <w:style w:type="paragraph" w:styleId="5">
    <w:name w:val="heading 5"/>
    <w:basedOn w:val="a"/>
    <w:next w:val="a"/>
    <w:link w:val="5Char"/>
    <w:qFormat/>
    <w:rsid w:val="00213FE9"/>
    <w:pPr>
      <w:keepNext/>
      <w:keepLines/>
      <w:spacing w:before="280" w:after="290" w:line="372" w:lineRule="auto"/>
      <w:outlineLvl w:val="4"/>
    </w:pPr>
    <w:rPr>
      <w:rFonts w:ascii="Times New Roman" w:hAnsi="Times New Roman"/>
      <w:b/>
      <w:sz w:val="28"/>
      <w:szCs w:val="20"/>
    </w:rPr>
  </w:style>
  <w:style w:type="paragraph" w:styleId="6">
    <w:name w:val="heading 6"/>
    <w:basedOn w:val="a"/>
    <w:next w:val="a"/>
    <w:link w:val="6Char"/>
    <w:qFormat/>
    <w:rsid w:val="00213FE9"/>
    <w:pPr>
      <w:keepNext/>
      <w:keepLines/>
      <w:spacing w:before="240" w:after="64" w:line="317" w:lineRule="auto"/>
      <w:ind w:left="851" w:firstLineChars="200"/>
      <w:outlineLvl w:val="5"/>
    </w:pPr>
    <w:rPr>
      <w:rFonts w:ascii="Arial" w:eastAsia="黑体" w:hAnsi="Arial"/>
      <w:b/>
      <w:sz w:val="24"/>
      <w:szCs w:val="20"/>
    </w:rPr>
  </w:style>
  <w:style w:type="paragraph" w:styleId="7">
    <w:name w:val="heading 7"/>
    <w:basedOn w:val="a"/>
    <w:next w:val="a"/>
    <w:link w:val="7Char"/>
    <w:qFormat/>
    <w:rsid w:val="00213FE9"/>
    <w:pPr>
      <w:keepNext/>
      <w:keepLines/>
      <w:spacing w:before="240" w:after="64" w:line="317" w:lineRule="auto"/>
      <w:ind w:left="851" w:firstLineChars="200"/>
      <w:outlineLvl w:val="6"/>
    </w:pPr>
    <w:rPr>
      <w:rFonts w:ascii="Times New Roman" w:hAnsi="Times New Roman"/>
      <w:b/>
      <w:sz w:val="24"/>
      <w:szCs w:val="20"/>
    </w:rPr>
  </w:style>
  <w:style w:type="paragraph" w:styleId="8">
    <w:name w:val="heading 8"/>
    <w:basedOn w:val="a"/>
    <w:next w:val="a"/>
    <w:link w:val="8Char"/>
    <w:qFormat/>
    <w:rsid w:val="00213FE9"/>
    <w:pPr>
      <w:keepNext/>
      <w:keepLines/>
      <w:spacing w:before="240" w:after="64" w:line="317" w:lineRule="auto"/>
      <w:ind w:left="851" w:firstLineChars="200"/>
      <w:outlineLvl w:val="7"/>
    </w:pPr>
    <w:rPr>
      <w:rFonts w:ascii="Arial" w:eastAsia="黑体" w:hAnsi="Arial"/>
      <w:sz w:val="24"/>
      <w:szCs w:val="20"/>
    </w:rPr>
  </w:style>
  <w:style w:type="paragraph" w:styleId="9">
    <w:name w:val="heading 9"/>
    <w:basedOn w:val="a"/>
    <w:next w:val="a"/>
    <w:link w:val="9Char"/>
    <w:qFormat/>
    <w:rsid w:val="00213FE9"/>
    <w:pPr>
      <w:keepNext/>
      <w:keepLines/>
      <w:spacing w:before="240" w:after="64" w:line="317" w:lineRule="auto"/>
      <w:ind w:left="851" w:firstLineChars="200"/>
      <w:outlineLvl w:val="8"/>
    </w:pPr>
    <w:rPr>
      <w:rFonts w:ascii="Arial" w:eastAsia="黑体"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13FE9"/>
    <w:rPr>
      <w:rFonts w:ascii="Times New Roman" w:eastAsia="宋体" w:hAnsi="Times New Roman" w:cs="Times New Roman"/>
      <w:b/>
      <w:kern w:val="44"/>
      <w:sz w:val="44"/>
      <w:szCs w:val="20"/>
    </w:rPr>
  </w:style>
  <w:style w:type="character" w:customStyle="1" w:styleId="2Char">
    <w:name w:val="标题 2 Char"/>
    <w:basedOn w:val="a0"/>
    <w:link w:val="2"/>
    <w:rsid w:val="00213FE9"/>
    <w:rPr>
      <w:rFonts w:ascii="Arial" w:eastAsia="黑体" w:hAnsi="Arial" w:cs="Times New Roman"/>
      <w:b/>
      <w:sz w:val="32"/>
      <w:szCs w:val="20"/>
    </w:rPr>
  </w:style>
  <w:style w:type="character" w:customStyle="1" w:styleId="3Char">
    <w:name w:val="标题 3 Char"/>
    <w:basedOn w:val="a0"/>
    <w:link w:val="3"/>
    <w:rsid w:val="00213FE9"/>
    <w:rPr>
      <w:rFonts w:ascii="Times New Roman" w:eastAsia="宋体" w:hAnsi="Times New Roman" w:cs="Times New Roman"/>
      <w:b/>
      <w:sz w:val="32"/>
      <w:szCs w:val="20"/>
    </w:rPr>
  </w:style>
  <w:style w:type="character" w:customStyle="1" w:styleId="4Char">
    <w:name w:val="标题 4 Char"/>
    <w:basedOn w:val="a0"/>
    <w:link w:val="4"/>
    <w:rsid w:val="00213FE9"/>
    <w:rPr>
      <w:rFonts w:ascii="Arial" w:eastAsia="黑体" w:hAnsi="Arial" w:cs="Times New Roman"/>
      <w:b/>
      <w:sz w:val="28"/>
      <w:szCs w:val="20"/>
    </w:rPr>
  </w:style>
  <w:style w:type="character" w:customStyle="1" w:styleId="5Char">
    <w:name w:val="标题 5 Char"/>
    <w:basedOn w:val="a0"/>
    <w:link w:val="5"/>
    <w:rsid w:val="00213FE9"/>
    <w:rPr>
      <w:rFonts w:ascii="Times New Roman" w:eastAsia="宋体" w:hAnsi="Times New Roman" w:cs="Times New Roman"/>
      <w:b/>
      <w:sz w:val="28"/>
      <w:szCs w:val="20"/>
    </w:rPr>
  </w:style>
  <w:style w:type="character" w:customStyle="1" w:styleId="6Char">
    <w:name w:val="标题 6 Char"/>
    <w:basedOn w:val="a0"/>
    <w:link w:val="6"/>
    <w:rsid w:val="00213FE9"/>
    <w:rPr>
      <w:rFonts w:ascii="Arial" w:eastAsia="黑体" w:hAnsi="Arial" w:cs="Times New Roman"/>
      <w:b/>
      <w:sz w:val="24"/>
      <w:szCs w:val="20"/>
    </w:rPr>
  </w:style>
  <w:style w:type="character" w:customStyle="1" w:styleId="7Char">
    <w:name w:val="标题 7 Char"/>
    <w:basedOn w:val="a0"/>
    <w:link w:val="7"/>
    <w:rsid w:val="00213FE9"/>
    <w:rPr>
      <w:rFonts w:ascii="Times New Roman" w:eastAsia="宋体" w:hAnsi="Times New Roman" w:cs="Times New Roman"/>
      <w:b/>
      <w:sz w:val="24"/>
      <w:szCs w:val="20"/>
    </w:rPr>
  </w:style>
  <w:style w:type="character" w:customStyle="1" w:styleId="8Char">
    <w:name w:val="标题 8 Char"/>
    <w:basedOn w:val="a0"/>
    <w:link w:val="8"/>
    <w:rsid w:val="00213FE9"/>
    <w:rPr>
      <w:rFonts w:ascii="Arial" w:eastAsia="黑体" w:hAnsi="Arial" w:cs="Times New Roman"/>
      <w:sz w:val="24"/>
      <w:szCs w:val="20"/>
    </w:rPr>
  </w:style>
  <w:style w:type="character" w:customStyle="1" w:styleId="9Char">
    <w:name w:val="标题 9 Char"/>
    <w:basedOn w:val="a0"/>
    <w:link w:val="9"/>
    <w:rsid w:val="00213FE9"/>
    <w:rPr>
      <w:rFonts w:ascii="Arial" w:eastAsia="黑体" w:hAnsi="Arial" w:cs="Times New Roman"/>
      <w:sz w:val="24"/>
      <w:szCs w:val="20"/>
    </w:rPr>
  </w:style>
  <w:style w:type="character" w:customStyle="1" w:styleId="Char">
    <w:name w:val="批注框文本 Char"/>
    <w:basedOn w:val="a0"/>
    <w:link w:val="a3"/>
    <w:uiPriority w:val="99"/>
    <w:rsid w:val="00213FE9"/>
    <w:rPr>
      <w:sz w:val="18"/>
      <w:szCs w:val="18"/>
    </w:rPr>
  </w:style>
  <w:style w:type="character" w:customStyle="1" w:styleId="Char0">
    <w:name w:val="正文文本 Char"/>
    <w:basedOn w:val="a0"/>
    <w:link w:val="a4"/>
    <w:rsid w:val="00213FE9"/>
    <w:rPr>
      <w:rFonts w:ascii="仿宋_GB2312" w:eastAsia="仿宋_GB2312"/>
      <w:sz w:val="28"/>
    </w:rPr>
  </w:style>
  <w:style w:type="character" w:customStyle="1" w:styleId="Char1">
    <w:name w:val="批注文字 Char1"/>
    <w:basedOn w:val="a0"/>
    <w:uiPriority w:val="99"/>
    <w:semiHidden/>
    <w:rsid w:val="00213FE9"/>
    <w:rPr>
      <w:kern w:val="2"/>
      <w:sz w:val="21"/>
      <w:szCs w:val="22"/>
    </w:rPr>
  </w:style>
  <w:style w:type="character" w:customStyle="1" w:styleId="Char2">
    <w:name w:val="脚注文本 Char"/>
    <w:basedOn w:val="a0"/>
    <w:link w:val="a5"/>
    <w:rsid w:val="00213FE9"/>
    <w:rPr>
      <w:rFonts w:ascii="Times New Roman" w:hAnsi="Times New Roman"/>
      <w:sz w:val="18"/>
    </w:rPr>
  </w:style>
  <w:style w:type="character" w:customStyle="1" w:styleId="Char3">
    <w:name w:val="页脚 Char"/>
    <w:basedOn w:val="a0"/>
    <w:link w:val="a6"/>
    <w:uiPriority w:val="99"/>
    <w:rsid w:val="00213FE9"/>
    <w:rPr>
      <w:sz w:val="18"/>
      <w:szCs w:val="18"/>
    </w:rPr>
  </w:style>
  <w:style w:type="character" w:customStyle="1" w:styleId="2CharCharChar">
    <w:name w:val="标题 2 Char Char Char"/>
    <w:basedOn w:val="a0"/>
    <w:rsid w:val="00213FE9"/>
    <w:rPr>
      <w:rFonts w:ascii="Arial" w:eastAsia="宋体" w:hAnsi="Arial"/>
      <w:b/>
      <w:kern w:val="2"/>
      <w:sz w:val="28"/>
      <w:lang w:val="en-US" w:eastAsia="zh-CN"/>
    </w:rPr>
  </w:style>
  <w:style w:type="character" w:customStyle="1" w:styleId="2Char0">
    <w:name w:val="正文文本 2 Char"/>
    <w:basedOn w:val="a0"/>
    <w:link w:val="20"/>
    <w:rsid w:val="00213FE9"/>
    <w:rPr>
      <w:rFonts w:ascii="Times New Roman" w:hAnsi="Times New Roman"/>
    </w:rPr>
  </w:style>
  <w:style w:type="character" w:customStyle="1" w:styleId="Char4">
    <w:name w:val="日期 Char"/>
    <w:basedOn w:val="a0"/>
    <w:link w:val="a7"/>
    <w:rsid w:val="00213FE9"/>
    <w:rPr>
      <w:rFonts w:ascii="Times New Roman" w:hAnsi="Times New Roman"/>
      <w:sz w:val="24"/>
    </w:rPr>
  </w:style>
  <w:style w:type="character" w:customStyle="1" w:styleId="Char5">
    <w:name w:val="页眉 Char"/>
    <w:basedOn w:val="a0"/>
    <w:link w:val="a8"/>
    <w:uiPriority w:val="99"/>
    <w:rsid w:val="00213FE9"/>
    <w:rPr>
      <w:sz w:val="18"/>
      <w:szCs w:val="18"/>
    </w:rPr>
  </w:style>
  <w:style w:type="character" w:styleId="a9">
    <w:name w:val="Hyperlink"/>
    <w:basedOn w:val="a0"/>
    <w:uiPriority w:val="99"/>
    <w:rsid w:val="00213FE9"/>
    <w:rPr>
      <w:color w:val="0000FF"/>
      <w:u w:val="single"/>
    </w:rPr>
  </w:style>
  <w:style w:type="character" w:styleId="aa">
    <w:name w:val="page number"/>
    <w:basedOn w:val="a0"/>
    <w:rsid w:val="00213FE9"/>
  </w:style>
  <w:style w:type="character" w:styleId="ab">
    <w:name w:val="annotation reference"/>
    <w:basedOn w:val="a0"/>
    <w:rsid w:val="00213FE9"/>
    <w:rPr>
      <w:sz w:val="21"/>
    </w:rPr>
  </w:style>
  <w:style w:type="character" w:styleId="ac">
    <w:name w:val="footnote reference"/>
    <w:basedOn w:val="a0"/>
    <w:rsid w:val="00213FE9"/>
    <w:rPr>
      <w:vertAlign w:val="superscript"/>
    </w:rPr>
  </w:style>
  <w:style w:type="character" w:styleId="ad">
    <w:name w:val="Strong"/>
    <w:basedOn w:val="a0"/>
    <w:qFormat/>
    <w:rsid w:val="00213FE9"/>
    <w:rPr>
      <w:b/>
    </w:rPr>
  </w:style>
  <w:style w:type="character" w:styleId="ae">
    <w:name w:val="FollowedHyperlink"/>
    <w:basedOn w:val="a0"/>
    <w:uiPriority w:val="99"/>
    <w:rsid w:val="00213FE9"/>
    <w:rPr>
      <w:color w:val="800080"/>
      <w:u w:val="single"/>
    </w:rPr>
  </w:style>
  <w:style w:type="character" w:customStyle="1" w:styleId="Char6">
    <w:name w:val="批注文字 Char"/>
    <w:basedOn w:val="a0"/>
    <w:link w:val="Char7"/>
    <w:rsid w:val="00213FE9"/>
    <w:rPr>
      <w:rFonts w:eastAsia="宋体"/>
    </w:rPr>
  </w:style>
  <w:style w:type="character" w:customStyle="1" w:styleId="afont1">
    <w:name w:val="afont1"/>
    <w:basedOn w:val="a0"/>
    <w:rsid w:val="00213FE9"/>
    <w:rPr>
      <w:rFonts w:ascii="Arial Narrow" w:hAnsi="Arial Narrow" w:hint="default"/>
      <w:sz w:val="21"/>
    </w:rPr>
  </w:style>
  <w:style w:type="character" w:customStyle="1" w:styleId="Char8">
    <w:name w:val="文档结构图 Char"/>
    <w:basedOn w:val="a0"/>
    <w:link w:val="af"/>
    <w:rsid w:val="00213FE9"/>
    <w:rPr>
      <w:rFonts w:ascii="Times New Roman" w:hAnsi="Times New Roman"/>
      <w:shd w:val="clear" w:color="auto" w:fill="000080"/>
    </w:rPr>
  </w:style>
  <w:style w:type="character" w:customStyle="1" w:styleId="CharCharCharCharCharCharCharChar">
    <w:name w:val="正文文字 Char Char Char Char Char Char Char Char"/>
    <w:aliases w:val="正文文本2,正文文本1,正文文本3"/>
    <w:basedOn w:val="a0"/>
    <w:rsid w:val="00213FE9"/>
    <w:rPr>
      <w:rFonts w:ascii="仿宋_GB2312" w:eastAsia="仿宋_GB2312"/>
      <w:sz w:val="28"/>
      <w:lang w:val="en-US" w:eastAsia="zh-CN"/>
    </w:rPr>
  </w:style>
  <w:style w:type="character" w:customStyle="1" w:styleId="Char9">
    <w:name w:val="批注主题 Char"/>
    <w:basedOn w:val="Char1"/>
    <w:link w:val="af0"/>
    <w:rsid w:val="00213FE9"/>
    <w:rPr>
      <w:rFonts w:ascii="Times New Roman" w:hAnsi="Times New Roman"/>
      <w:b/>
    </w:rPr>
  </w:style>
  <w:style w:type="character" w:customStyle="1" w:styleId="Char10">
    <w:name w:val="正文文本 Char1"/>
    <w:basedOn w:val="a0"/>
    <w:uiPriority w:val="99"/>
    <w:semiHidden/>
    <w:rsid w:val="00213FE9"/>
    <w:rPr>
      <w:kern w:val="2"/>
      <w:sz w:val="21"/>
      <w:szCs w:val="22"/>
    </w:rPr>
  </w:style>
  <w:style w:type="paragraph" w:customStyle="1" w:styleId="Char7">
    <w:name w:val=" Char"/>
    <w:basedOn w:val="a"/>
    <w:link w:val="Char6"/>
    <w:rsid w:val="00213FE9"/>
    <w:rPr>
      <w:rFonts w:asciiTheme="minorHAnsi" w:hAnsiTheme="minorHAnsi" w:cstheme="minorBidi"/>
    </w:rPr>
  </w:style>
  <w:style w:type="paragraph" w:customStyle="1" w:styleId="xl31">
    <w:name w:val="xl31"/>
    <w:basedOn w:val="a"/>
    <w:rsid w:val="00213FE9"/>
    <w:pPr>
      <w:widowControl/>
      <w:spacing w:before="100" w:beforeAutospacing="1" w:after="100" w:afterAutospacing="1"/>
      <w:jc w:val="center"/>
      <w:textAlignment w:val="center"/>
    </w:pPr>
    <w:rPr>
      <w:rFonts w:ascii="宋体" w:hAnsi="宋体"/>
      <w:kern w:val="0"/>
      <w:sz w:val="24"/>
      <w:szCs w:val="20"/>
    </w:rPr>
  </w:style>
  <w:style w:type="paragraph" w:customStyle="1" w:styleId="Style22">
    <w:name w:val="_Style 22"/>
    <w:basedOn w:val="a"/>
    <w:rsid w:val="00213FE9"/>
    <w:pPr>
      <w:autoSpaceDE w:val="0"/>
      <w:autoSpaceDN w:val="0"/>
      <w:adjustRightInd w:val="0"/>
      <w:jc w:val="left"/>
      <w:textAlignment w:val="baseline"/>
    </w:pPr>
    <w:rPr>
      <w:rFonts w:ascii="Times New Roman" w:hAnsi="Times New Roman"/>
      <w:szCs w:val="20"/>
    </w:rPr>
  </w:style>
  <w:style w:type="paragraph" w:customStyle="1" w:styleId="2111111">
    <w:name w:val="样式 样式 样式 标题 2 + 段前: 1 行 段后: 1 行1 + 段前: 1 行 段后: 1 行 + 段前: 1 行 段后..."/>
    <w:basedOn w:val="a"/>
    <w:rsid w:val="00213FE9"/>
    <w:pPr>
      <w:keepNext/>
      <w:keepLines/>
      <w:numPr>
        <w:ilvl w:val="1"/>
        <w:numId w:val="1"/>
      </w:numPr>
      <w:tabs>
        <w:tab w:val="left" w:pos="840"/>
        <w:tab w:val="left" w:pos="1440"/>
      </w:tabs>
      <w:spacing w:before="447" w:after="447"/>
      <w:outlineLvl w:val="1"/>
    </w:pPr>
    <w:rPr>
      <w:rFonts w:ascii="Arial" w:hAnsi="Arial"/>
      <w:b/>
      <w:sz w:val="28"/>
      <w:szCs w:val="20"/>
    </w:rPr>
  </w:style>
  <w:style w:type="paragraph" w:customStyle="1" w:styleId="CharCharCharCharCharCharCharCharChar">
    <w:name w:val=" Char Char Char Char Char Char Char Char Char"/>
    <w:basedOn w:val="a"/>
    <w:rsid w:val="00213FE9"/>
    <w:pPr>
      <w:numPr>
        <w:numId w:val="2"/>
      </w:numPr>
      <w:tabs>
        <w:tab w:val="left" w:pos="720"/>
        <w:tab w:val="left" w:pos="780"/>
      </w:tabs>
    </w:pPr>
    <w:rPr>
      <w:rFonts w:ascii="Times New Roman" w:hAnsi="Times New Roman"/>
      <w:sz w:val="24"/>
      <w:szCs w:val="20"/>
    </w:rPr>
  </w:style>
  <w:style w:type="paragraph" w:customStyle="1" w:styleId="Chara">
    <w:name w:val="Char"/>
    <w:basedOn w:val="a"/>
    <w:rsid w:val="00213FE9"/>
    <w:rPr>
      <w:rFonts w:ascii="Times New Roman" w:hAnsi="Times New Roman"/>
      <w:szCs w:val="20"/>
    </w:rPr>
  </w:style>
  <w:style w:type="paragraph" w:customStyle="1" w:styleId="Default">
    <w:name w:val="Default"/>
    <w:rsid w:val="00213FE9"/>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CharCharCharCharCharChar1CharCharChar">
    <w:name w:val=" Char Char Char Char Char Char1 Char Char Char"/>
    <w:basedOn w:val="a"/>
    <w:rsid w:val="00213FE9"/>
    <w:pPr>
      <w:autoSpaceDE w:val="0"/>
      <w:autoSpaceDN w:val="0"/>
      <w:adjustRightInd w:val="0"/>
      <w:jc w:val="left"/>
      <w:textAlignment w:val="baseline"/>
    </w:pPr>
    <w:rPr>
      <w:rFonts w:ascii="宋体" w:hAnsi="Times New Roman"/>
      <w:kern w:val="0"/>
      <w:sz w:val="34"/>
      <w:szCs w:val="20"/>
    </w:rPr>
  </w:style>
  <w:style w:type="paragraph" w:customStyle="1" w:styleId="CharChar2">
    <w:name w:val=" Char Char2"/>
    <w:basedOn w:val="a"/>
    <w:rsid w:val="00213FE9"/>
    <w:pPr>
      <w:autoSpaceDE w:val="0"/>
      <w:autoSpaceDN w:val="0"/>
      <w:adjustRightInd w:val="0"/>
      <w:jc w:val="left"/>
      <w:textAlignment w:val="baseline"/>
    </w:pPr>
    <w:rPr>
      <w:rFonts w:ascii="宋体" w:hAnsi="Times New Roman"/>
      <w:kern w:val="0"/>
      <w:sz w:val="34"/>
      <w:szCs w:val="20"/>
    </w:rPr>
  </w:style>
  <w:style w:type="paragraph" w:customStyle="1" w:styleId="CharCharCharChar">
    <w:name w:val=" Char Char Char Char"/>
    <w:basedOn w:val="a"/>
    <w:rsid w:val="00213FE9"/>
    <w:pPr>
      <w:tabs>
        <w:tab w:val="left" w:pos="840"/>
      </w:tabs>
      <w:adjustRightInd w:val="0"/>
      <w:spacing w:line="360" w:lineRule="atLeast"/>
      <w:ind w:left="840" w:hanging="360"/>
      <w:textAlignment w:val="baseline"/>
    </w:pPr>
    <w:rPr>
      <w:rFonts w:ascii="Times New Roman" w:hAnsi="Times New Roman"/>
      <w:sz w:val="24"/>
      <w:szCs w:val="20"/>
    </w:rPr>
  </w:style>
  <w:style w:type="paragraph" w:customStyle="1" w:styleId="af1">
    <w:name w:val="附注二级正文"/>
    <w:basedOn w:val="a"/>
    <w:rsid w:val="00213FE9"/>
    <w:pPr>
      <w:adjustRightInd w:val="0"/>
      <w:snapToGrid w:val="0"/>
      <w:spacing w:line="400" w:lineRule="atLeast"/>
      <w:ind w:leftChars="342" w:left="718"/>
    </w:pPr>
    <w:rPr>
      <w:rFonts w:ascii="宋体" w:hAnsi="宋体"/>
      <w:szCs w:val="21"/>
    </w:rPr>
  </w:style>
  <w:style w:type="paragraph" w:customStyle="1" w:styleId="Char1CharCharCharChar">
    <w:name w:val="Char1 Char Char Char Char"/>
    <w:basedOn w:val="a"/>
    <w:rsid w:val="00213FE9"/>
    <w:pPr>
      <w:widowControl/>
      <w:spacing w:after="160" w:line="240" w:lineRule="exact"/>
      <w:jc w:val="left"/>
    </w:pPr>
    <w:rPr>
      <w:rFonts w:ascii="Verdana" w:hAnsi="Verdana"/>
      <w:kern w:val="0"/>
      <w:sz w:val="20"/>
      <w:szCs w:val="20"/>
      <w:lang w:eastAsia="en-US"/>
    </w:rPr>
  </w:style>
  <w:style w:type="paragraph" w:customStyle="1" w:styleId="xl33">
    <w:name w:val="xl33"/>
    <w:basedOn w:val="a"/>
    <w:rsid w:val="00213FE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szCs w:val="20"/>
    </w:rPr>
  </w:style>
  <w:style w:type="paragraph" w:customStyle="1" w:styleId="115">
    <w:name w:val="样式 标题 1 + 段前: 1.5 行"/>
    <w:basedOn w:val="a"/>
    <w:rsid w:val="00213FE9"/>
    <w:pPr>
      <w:numPr>
        <w:numId w:val="1"/>
      </w:numPr>
      <w:tabs>
        <w:tab w:val="left" w:pos="360"/>
        <w:tab w:val="left" w:pos="720"/>
      </w:tabs>
    </w:pPr>
    <w:rPr>
      <w:rFonts w:ascii="Times New Roman" w:hAnsi="Times New Roman"/>
      <w:sz w:val="24"/>
      <w:szCs w:val="20"/>
    </w:rPr>
  </w:style>
  <w:style w:type="paragraph" w:customStyle="1" w:styleId="xl30">
    <w:name w:val="xl30"/>
    <w:basedOn w:val="a"/>
    <w:rsid w:val="00213FE9"/>
    <w:pPr>
      <w:widowControl/>
      <w:spacing w:before="100" w:beforeAutospacing="1" w:after="100" w:afterAutospacing="1"/>
      <w:jc w:val="right"/>
    </w:pPr>
    <w:rPr>
      <w:rFonts w:ascii="Times New Roman" w:eastAsia="Arial Unicode MS" w:hAnsi="Times New Roman"/>
      <w:kern w:val="0"/>
      <w:szCs w:val="20"/>
    </w:rPr>
  </w:style>
  <w:style w:type="paragraph" w:customStyle="1" w:styleId="FormLabel">
    <w:name w:val="Form Label"/>
    <w:basedOn w:val="a"/>
    <w:rsid w:val="00213FE9"/>
    <w:pPr>
      <w:widowControl/>
      <w:spacing w:line="280" w:lineRule="exact"/>
      <w:jc w:val="left"/>
    </w:pPr>
    <w:rPr>
      <w:rFonts w:ascii="Times New Roman" w:hAnsi="Times New Roman"/>
      <w:kern w:val="0"/>
      <w:sz w:val="18"/>
      <w:szCs w:val="20"/>
      <w:lang w:val="en-GB" w:eastAsia="en-US"/>
    </w:rPr>
  </w:style>
  <w:style w:type="paragraph" w:customStyle="1" w:styleId="af2">
    <w:name w:val="附注二级"/>
    <w:basedOn w:val="a"/>
    <w:rsid w:val="00213FE9"/>
    <w:pPr>
      <w:tabs>
        <w:tab w:val="left" w:pos="714"/>
      </w:tabs>
      <w:adjustRightInd w:val="0"/>
      <w:snapToGrid w:val="0"/>
      <w:spacing w:line="400" w:lineRule="atLeast"/>
      <w:ind w:left="756" w:hanging="770"/>
      <w:outlineLvl w:val="0"/>
    </w:pPr>
    <w:rPr>
      <w:rFonts w:ascii="宋体" w:hAnsi="宋体"/>
      <w:b/>
      <w:szCs w:val="21"/>
    </w:rPr>
  </w:style>
  <w:style w:type="paragraph" w:styleId="af3">
    <w:name w:val="annotation text"/>
    <w:basedOn w:val="a"/>
    <w:link w:val="Char20"/>
    <w:unhideWhenUsed/>
    <w:rsid w:val="00213FE9"/>
    <w:pPr>
      <w:jc w:val="left"/>
    </w:pPr>
  </w:style>
  <w:style w:type="character" w:customStyle="1" w:styleId="Char20">
    <w:name w:val="批注文字 Char2"/>
    <w:basedOn w:val="a0"/>
    <w:link w:val="af3"/>
    <w:uiPriority w:val="99"/>
    <w:semiHidden/>
    <w:rsid w:val="00213FE9"/>
    <w:rPr>
      <w:rFonts w:ascii="Calibri" w:eastAsia="宋体" w:hAnsi="Calibri" w:cs="Times New Roman"/>
    </w:rPr>
  </w:style>
  <w:style w:type="paragraph" w:styleId="af0">
    <w:name w:val="annotation subject"/>
    <w:basedOn w:val="af3"/>
    <w:next w:val="af3"/>
    <w:link w:val="Char9"/>
    <w:rsid w:val="00213FE9"/>
    <w:rPr>
      <w:rFonts w:ascii="Times New Roman" w:eastAsiaTheme="minorEastAsia" w:hAnsi="Times New Roman" w:cstheme="minorBidi"/>
      <w:b/>
    </w:rPr>
  </w:style>
  <w:style w:type="character" w:customStyle="1" w:styleId="Char11">
    <w:name w:val="批注主题 Char1"/>
    <w:basedOn w:val="Char20"/>
    <w:link w:val="af0"/>
    <w:uiPriority w:val="99"/>
    <w:semiHidden/>
    <w:rsid w:val="00213FE9"/>
    <w:rPr>
      <w:b/>
      <w:bCs/>
    </w:rPr>
  </w:style>
  <w:style w:type="paragraph" w:styleId="a7">
    <w:name w:val="Date"/>
    <w:basedOn w:val="a"/>
    <w:next w:val="a"/>
    <w:link w:val="Char4"/>
    <w:rsid w:val="00213FE9"/>
    <w:rPr>
      <w:rFonts w:ascii="Times New Roman" w:eastAsiaTheme="minorEastAsia" w:hAnsi="Times New Roman" w:cstheme="minorBidi"/>
      <w:sz w:val="24"/>
    </w:rPr>
  </w:style>
  <w:style w:type="character" w:customStyle="1" w:styleId="Char12">
    <w:name w:val="日期 Char1"/>
    <w:basedOn w:val="a0"/>
    <w:link w:val="a7"/>
    <w:uiPriority w:val="99"/>
    <w:semiHidden/>
    <w:rsid w:val="00213FE9"/>
    <w:rPr>
      <w:rFonts w:ascii="Calibri" w:eastAsia="宋体" w:hAnsi="Calibri" w:cs="Times New Roman"/>
    </w:rPr>
  </w:style>
  <w:style w:type="paragraph" w:styleId="af4">
    <w:name w:val="Normal (Web)"/>
    <w:basedOn w:val="a"/>
    <w:rsid w:val="00213FE9"/>
    <w:pPr>
      <w:widowControl/>
      <w:spacing w:before="100" w:beforeAutospacing="1" w:after="100" w:afterAutospacing="1"/>
      <w:jc w:val="left"/>
    </w:pPr>
    <w:rPr>
      <w:rFonts w:ascii="宋体" w:hAnsi="宋体"/>
      <w:kern w:val="0"/>
      <w:sz w:val="24"/>
      <w:szCs w:val="20"/>
    </w:rPr>
  </w:style>
  <w:style w:type="paragraph" w:styleId="10">
    <w:name w:val="toc 1"/>
    <w:basedOn w:val="a"/>
    <w:next w:val="a"/>
    <w:rsid w:val="00213FE9"/>
    <w:rPr>
      <w:rFonts w:ascii="Times New Roman" w:hAnsi="Times New Roman"/>
      <w:szCs w:val="20"/>
    </w:rPr>
  </w:style>
  <w:style w:type="paragraph" w:styleId="a6">
    <w:name w:val="footer"/>
    <w:basedOn w:val="a"/>
    <w:link w:val="Char3"/>
    <w:uiPriority w:val="99"/>
    <w:unhideWhenUsed/>
    <w:rsid w:val="00213F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3">
    <w:name w:val="页脚 Char1"/>
    <w:basedOn w:val="a0"/>
    <w:link w:val="a6"/>
    <w:uiPriority w:val="99"/>
    <w:semiHidden/>
    <w:rsid w:val="00213FE9"/>
    <w:rPr>
      <w:rFonts w:ascii="Calibri" w:eastAsia="宋体" w:hAnsi="Calibri" w:cs="Times New Roman"/>
      <w:sz w:val="18"/>
      <w:szCs w:val="18"/>
    </w:rPr>
  </w:style>
  <w:style w:type="paragraph" w:styleId="af">
    <w:name w:val="Document Map"/>
    <w:basedOn w:val="a"/>
    <w:link w:val="Char8"/>
    <w:rsid w:val="00213FE9"/>
    <w:pPr>
      <w:shd w:val="clear" w:color="auto" w:fill="000080"/>
    </w:pPr>
    <w:rPr>
      <w:rFonts w:ascii="Times New Roman" w:eastAsiaTheme="minorEastAsia" w:hAnsi="Times New Roman" w:cstheme="minorBidi"/>
    </w:rPr>
  </w:style>
  <w:style w:type="character" w:customStyle="1" w:styleId="Char14">
    <w:name w:val="文档结构图 Char1"/>
    <w:basedOn w:val="a0"/>
    <w:link w:val="af"/>
    <w:uiPriority w:val="99"/>
    <w:semiHidden/>
    <w:rsid w:val="00213FE9"/>
    <w:rPr>
      <w:rFonts w:ascii="宋体" w:eastAsia="宋体" w:hAnsi="Calibri" w:cs="Times New Roman"/>
      <w:sz w:val="18"/>
      <w:szCs w:val="18"/>
    </w:rPr>
  </w:style>
  <w:style w:type="paragraph" w:styleId="20">
    <w:name w:val="Body Text 2"/>
    <w:basedOn w:val="a"/>
    <w:link w:val="2Char0"/>
    <w:rsid w:val="00213FE9"/>
    <w:pPr>
      <w:spacing w:after="120" w:line="480" w:lineRule="auto"/>
    </w:pPr>
    <w:rPr>
      <w:rFonts w:ascii="Times New Roman" w:eastAsiaTheme="minorEastAsia" w:hAnsi="Times New Roman" w:cstheme="minorBidi"/>
    </w:rPr>
  </w:style>
  <w:style w:type="character" w:customStyle="1" w:styleId="2Char1">
    <w:name w:val="正文文本 2 Char1"/>
    <w:basedOn w:val="a0"/>
    <w:link w:val="20"/>
    <w:uiPriority w:val="99"/>
    <w:semiHidden/>
    <w:rsid w:val="00213FE9"/>
    <w:rPr>
      <w:rFonts w:ascii="Calibri" w:eastAsia="宋体" w:hAnsi="Calibri" w:cs="Times New Roman"/>
    </w:rPr>
  </w:style>
  <w:style w:type="paragraph" w:styleId="21">
    <w:name w:val="toc 2"/>
    <w:basedOn w:val="a"/>
    <w:next w:val="a"/>
    <w:rsid w:val="00213FE9"/>
    <w:pPr>
      <w:ind w:leftChars="200" w:left="420"/>
    </w:pPr>
    <w:rPr>
      <w:rFonts w:ascii="Times New Roman" w:hAnsi="Times New Roman"/>
      <w:szCs w:val="20"/>
    </w:rPr>
  </w:style>
  <w:style w:type="paragraph" w:styleId="a5">
    <w:name w:val="footnote text"/>
    <w:basedOn w:val="a"/>
    <w:link w:val="Char2"/>
    <w:rsid w:val="00213FE9"/>
    <w:pPr>
      <w:snapToGrid w:val="0"/>
      <w:jc w:val="left"/>
    </w:pPr>
    <w:rPr>
      <w:rFonts w:ascii="Times New Roman" w:eastAsiaTheme="minorEastAsia" w:hAnsi="Times New Roman" w:cstheme="minorBidi"/>
      <w:sz w:val="18"/>
    </w:rPr>
  </w:style>
  <w:style w:type="character" w:customStyle="1" w:styleId="Char15">
    <w:name w:val="脚注文本 Char1"/>
    <w:basedOn w:val="a0"/>
    <w:link w:val="a5"/>
    <w:uiPriority w:val="99"/>
    <w:semiHidden/>
    <w:rsid w:val="00213FE9"/>
    <w:rPr>
      <w:rFonts w:ascii="Calibri" w:eastAsia="宋体" w:hAnsi="Calibri" w:cs="Times New Roman"/>
      <w:sz w:val="18"/>
      <w:szCs w:val="18"/>
    </w:rPr>
  </w:style>
  <w:style w:type="paragraph" w:styleId="a3">
    <w:name w:val="Balloon Text"/>
    <w:basedOn w:val="a"/>
    <w:link w:val="Char"/>
    <w:uiPriority w:val="99"/>
    <w:unhideWhenUsed/>
    <w:rsid w:val="00213FE9"/>
    <w:rPr>
      <w:rFonts w:asciiTheme="minorHAnsi" w:eastAsiaTheme="minorEastAsia" w:hAnsiTheme="minorHAnsi" w:cstheme="minorBidi"/>
      <w:sz w:val="18"/>
      <w:szCs w:val="18"/>
    </w:rPr>
  </w:style>
  <w:style w:type="character" w:customStyle="1" w:styleId="Char16">
    <w:name w:val="批注框文本 Char1"/>
    <w:basedOn w:val="a0"/>
    <w:link w:val="a3"/>
    <w:uiPriority w:val="99"/>
    <w:semiHidden/>
    <w:rsid w:val="00213FE9"/>
    <w:rPr>
      <w:rFonts w:ascii="Calibri" w:eastAsia="宋体" w:hAnsi="Calibri" w:cs="Times New Roman"/>
      <w:sz w:val="18"/>
      <w:szCs w:val="18"/>
    </w:rPr>
  </w:style>
  <w:style w:type="paragraph" w:styleId="a4">
    <w:name w:val="Body Text"/>
    <w:basedOn w:val="a"/>
    <w:link w:val="Char0"/>
    <w:rsid w:val="00213FE9"/>
    <w:pPr>
      <w:adjustRightInd w:val="0"/>
      <w:snapToGrid w:val="0"/>
      <w:spacing w:line="324" w:lineRule="auto"/>
      <w:ind w:right="28"/>
      <w:jc w:val="left"/>
    </w:pPr>
    <w:rPr>
      <w:rFonts w:ascii="仿宋_GB2312" w:eastAsia="仿宋_GB2312" w:hAnsiTheme="minorHAnsi" w:cstheme="minorBidi"/>
      <w:sz w:val="28"/>
    </w:rPr>
  </w:style>
  <w:style w:type="character" w:customStyle="1" w:styleId="Char21">
    <w:name w:val="正文文本 Char2"/>
    <w:basedOn w:val="a0"/>
    <w:link w:val="a4"/>
    <w:uiPriority w:val="99"/>
    <w:semiHidden/>
    <w:rsid w:val="00213FE9"/>
    <w:rPr>
      <w:rFonts w:ascii="Calibri" w:eastAsia="宋体" w:hAnsi="Calibri" w:cs="Times New Roman"/>
    </w:rPr>
  </w:style>
  <w:style w:type="paragraph" w:styleId="a8">
    <w:name w:val="header"/>
    <w:basedOn w:val="a"/>
    <w:link w:val="Char5"/>
    <w:uiPriority w:val="99"/>
    <w:unhideWhenUsed/>
    <w:rsid w:val="00213F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7">
    <w:name w:val="页眉 Char1"/>
    <w:basedOn w:val="a0"/>
    <w:link w:val="a8"/>
    <w:uiPriority w:val="99"/>
    <w:semiHidden/>
    <w:rsid w:val="00213FE9"/>
    <w:rPr>
      <w:rFonts w:ascii="Calibri" w:eastAsia="宋体" w:hAnsi="Calibri" w:cs="Times New Roman"/>
      <w:sz w:val="18"/>
      <w:szCs w:val="18"/>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rsid w:val="00213FE9"/>
    <w:pPr>
      <w:widowControl/>
      <w:spacing w:after="160" w:line="240" w:lineRule="exact"/>
      <w:jc w:val="left"/>
    </w:pPr>
    <w:rPr>
      <w:rFonts w:ascii="Verdana" w:eastAsia="Times New Roman" w:hAnsi="Verdana"/>
      <w:kern w:val="0"/>
      <w:sz w:val="20"/>
      <w:szCs w:val="20"/>
      <w:lang w:eastAsia="en-US"/>
    </w:rPr>
  </w:style>
  <w:style w:type="paragraph" w:customStyle="1" w:styleId="af5">
    <w:name w:val="简单回函地址"/>
    <w:basedOn w:val="a"/>
    <w:rsid w:val="00213FE9"/>
    <w:rPr>
      <w:rFonts w:ascii="Times New Roman" w:hAnsi="Times New Roman"/>
      <w:szCs w:val="20"/>
    </w:rPr>
  </w:style>
  <w:style w:type="table" w:styleId="af6">
    <w:name w:val="Table Grid"/>
    <w:basedOn w:val="a1"/>
    <w:uiPriority w:val="59"/>
    <w:rsid w:val="00213FE9"/>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iki.mbalib.com/wiki/%E7%AE%A1%E7%90%86%E8%B4%B9%E7%94%A8" TargetMode="External"/><Relationship Id="rId5" Type="http://schemas.openxmlformats.org/officeDocument/2006/relationships/image" Target="media/image1.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2103</Words>
  <Characters>11993</Characters>
  <Application>Microsoft Office Word</Application>
  <DocSecurity>0</DocSecurity>
  <Lines>99</Lines>
  <Paragraphs>28</Paragraphs>
  <ScaleCrop>false</ScaleCrop>
  <Company>china</Company>
  <LinksUpToDate>false</LinksUpToDate>
  <CharactersWithSpaces>14068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2019-07-01T01:48:00Z</dcterms:created>
  <dcterms:modified xsi:type="dcterms:W3CDTF">2019-07-01T01:49:00Z</dcterms:modified>
</cp:coreProperties>
</file>